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74F" w:rsidRDefault="00173760">
      <w:pPr>
        <w:jc w:val="center"/>
        <w:rPr>
          <w:rFonts w:ascii="Trebuchet MS" w:eastAsia="Trebuchet MS" w:hAnsi="Trebuchet MS" w:cs="Trebuchet MS"/>
          <w:sz w:val="20"/>
          <w:szCs w:val="20"/>
        </w:rPr>
      </w:pPr>
      <w:bookmarkStart w:id="0" w:name="_GoBack"/>
      <w:bookmarkEnd w:id="0"/>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t xml:space="preserve">         Codice selezione </w:t>
      </w:r>
      <w:r w:rsidR="00035444">
        <w:rPr>
          <w:rFonts w:ascii="Trebuchet MS" w:eastAsia="Trebuchet MS" w:hAnsi="Trebuchet MS" w:cs="Trebuchet MS"/>
          <w:sz w:val="20"/>
          <w:szCs w:val="20"/>
        </w:rPr>
        <w:t>16/SV</w:t>
      </w:r>
    </w:p>
    <w:p w:rsidR="0077674F" w:rsidRDefault="00466AC3" w:rsidP="00466AC3">
      <w:pPr>
        <w:pStyle w:val="Corpotesto"/>
        <w:rPr>
          <w:rFonts w:ascii="Trebuchet MS" w:eastAsia="Trebuchet MS" w:hAnsi="Trebuchet MS" w:cs="Trebuchet MS"/>
          <w:sz w:val="20"/>
          <w:szCs w:val="20"/>
        </w:rPr>
      </w:pP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t xml:space="preserve">         </w:t>
      </w:r>
      <w:r w:rsidR="0014239C">
        <w:rPr>
          <w:rFonts w:ascii="Trebuchet MS" w:eastAsia="Trebuchet MS" w:hAnsi="Trebuchet MS" w:cs="Trebuchet MS"/>
          <w:sz w:val="20"/>
          <w:szCs w:val="20"/>
        </w:rPr>
        <w:t xml:space="preserve">     </w:t>
      </w:r>
      <w:r>
        <w:rPr>
          <w:rFonts w:ascii="Trebuchet MS" w:eastAsia="Trebuchet MS" w:hAnsi="Trebuchet MS" w:cs="Trebuchet MS"/>
          <w:sz w:val="20"/>
          <w:szCs w:val="20"/>
        </w:rPr>
        <w:t xml:space="preserve"> </w:t>
      </w:r>
      <w:r w:rsidR="0014239C">
        <w:rPr>
          <w:rFonts w:ascii="Trebuchet MS" w:eastAsia="Trebuchet MS" w:hAnsi="Trebuchet MS" w:cs="Trebuchet MS"/>
          <w:sz w:val="20"/>
          <w:szCs w:val="20"/>
        </w:rPr>
        <w:t xml:space="preserve"> Protocollo 0017</w:t>
      </w:r>
      <w:r w:rsidR="00706368">
        <w:rPr>
          <w:rFonts w:ascii="Trebuchet MS" w:eastAsia="Trebuchet MS" w:hAnsi="Trebuchet MS" w:cs="Trebuchet MS"/>
          <w:sz w:val="20"/>
          <w:szCs w:val="20"/>
        </w:rPr>
        <w:t>507</w:t>
      </w:r>
      <w:r w:rsidR="0014239C">
        <w:rPr>
          <w:rFonts w:ascii="Trebuchet MS" w:eastAsia="Trebuchet MS" w:hAnsi="Trebuchet MS" w:cs="Trebuchet MS"/>
          <w:sz w:val="20"/>
          <w:szCs w:val="20"/>
        </w:rPr>
        <w:t>/18</w:t>
      </w:r>
    </w:p>
    <w:p w:rsidR="00466AC3" w:rsidRDefault="00466AC3" w:rsidP="00466AC3">
      <w:pPr>
        <w:pStyle w:val="Corpotesto"/>
        <w:rPr>
          <w:rFonts w:ascii="Trebuchet MS" w:eastAsia="Trebuchet MS" w:hAnsi="Trebuchet MS" w:cs="Trebuchet MS"/>
        </w:rPr>
      </w:pPr>
    </w:p>
    <w:p w:rsidR="0077674F" w:rsidRDefault="00173760">
      <w:pPr>
        <w:spacing w:line="360" w:lineRule="auto"/>
        <w:jc w:val="both"/>
        <w:rPr>
          <w:rFonts w:ascii="Trebuchet MS" w:eastAsia="Trebuchet MS" w:hAnsi="Trebuchet MS" w:cs="Trebuchet MS"/>
          <w:b/>
          <w:bCs/>
          <w:sz w:val="22"/>
          <w:szCs w:val="22"/>
        </w:rPr>
      </w:pPr>
      <w:r>
        <w:rPr>
          <w:rFonts w:ascii="Trebuchet MS" w:hAnsi="Trebuchet MS"/>
          <w:b/>
          <w:bCs/>
          <w:sz w:val="22"/>
          <w:szCs w:val="22"/>
        </w:rPr>
        <w:t xml:space="preserve">AVVISO PUBBLICO PER PROCEDURA DI INCARICHI DI COLLABORAZIONE </w:t>
      </w:r>
      <w:r>
        <w:rPr>
          <w:rFonts w:ascii="Trebuchet MS" w:hAnsi="Trebuchet MS"/>
          <w:b/>
          <w:bCs/>
          <w:i/>
          <w:iCs/>
          <w:sz w:val="22"/>
          <w:szCs w:val="22"/>
        </w:rPr>
        <w:t>PER ATTIVITÀ DI SUPPORTO ALLA RICERCA</w:t>
      </w:r>
      <w:r>
        <w:rPr>
          <w:rFonts w:ascii="Trebuchet MS" w:hAnsi="Trebuchet MS"/>
          <w:b/>
          <w:bCs/>
          <w:sz w:val="22"/>
          <w:szCs w:val="22"/>
        </w:rPr>
        <w:t xml:space="preserve"> (o indicare altra attività o figura richiesta) NELL’AMBITO DEL PROGETTO “…”</w:t>
      </w:r>
    </w:p>
    <w:p w:rsidR="0077674F" w:rsidRDefault="0077674F">
      <w:pPr>
        <w:jc w:val="center"/>
        <w:rPr>
          <w:rFonts w:ascii="Trebuchet MS" w:eastAsia="Trebuchet MS" w:hAnsi="Trebuchet MS" w:cs="Trebuchet MS"/>
          <w:b/>
          <w:bCs/>
          <w:sz w:val="22"/>
          <w:szCs w:val="22"/>
        </w:rPr>
      </w:pPr>
    </w:p>
    <w:p w:rsidR="0077674F" w:rsidRDefault="00173760">
      <w:pPr>
        <w:jc w:val="center"/>
        <w:rPr>
          <w:rFonts w:ascii="Trebuchet MS" w:eastAsia="Trebuchet MS" w:hAnsi="Trebuchet MS" w:cs="Trebuchet MS"/>
          <w:b/>
          <w:bCs/>
          <w:sz w:val="22"/>
          <w:szCs w:val="22"/>
        </w:rPr>
      </w:pPr>
      <w:r>
        <w:rPr>
          <w:rFonts w:ascii="Trebuchet MS" w:hAnsi="Trebuchet MS"/>
          <w:b/>
          <w:bCs/>
          <w:sz w:val="22"/>
          <w:szCs w:val="22"/>
        </w:rPr>
        <w:t xml:space="preserve">IL </w:t>
      </w:r>
      <w:r w:rsidR="00466AC3">
        <w:rPr>
          <w:rFonts w:ascii="Trebuchet MS" w:hAnsi="Trebuchet MS"/>
          <w:b/>
          <w:bCs/>
          <w:sz w:val="22"/>
          <w:szCs w:val="22"/>
        </w:rPr>
        <w:t>DIRETTORE DEL DIPARTIMENTO DI BIOSCIENZE</w:t>
      </w:r>
    </w:p>
    <w:p w:rsidR="0077674F" w:rsidRDefault="0077674F"/>
    <w:p w:rsidR="0077674F" w:rsidRDefault="00173760">
      <w:pPr>
        <w:spacing w:line="360" w:lineRule="auto"/>
        <w:ind w:left="1985" w:hanging="1985"/>
        <w:jc w:val="both"/>
        <w:rPr>
          <w:rFonts w:ascii="Trebuchet MS" w:eastAsia="Trebuchet MS" w:hAnsi="Trebuchet MS" w:cs="Trebuchet MS"/>
          <w:sz w:val="22"/>
          <w:szCs w:val="22"/>
        </w:rPr>
      </w:pPr>
      <w:r>
        <w:rPr>
          <w:rFonts w:ascii="Trebuchet MS" w:hAnsi="Trebuchet MS"/>
          <w:sz w:val="22"/>
          <w:szCs w:val="22"/>
        </w:rPr>
        <w:t xml:space="preserve">Vista </w:t>
      </w:r>
      <w:r>
        <w:rPr>
          <w:rFonts w:ascii="Trebuchet MS" w:hAnsi="Trebuchet MS"/>
          <w:sz w:val="22"/>
          <w:szCs w:val="22"/>
        </w:rPr>
        <w:tab/>
        <w:t>la Legge n. 168/89,</w:t>
      </w:r>
    </w:p>
    <w:p w:rsidR="0077674F" w:rsidRDefault="00173760">
      <w:pPr>
        <w:pStyle w:val="Rientrocorpodeltesto"/>
        <w:spacing w:line="360" w:lineRule="auto"/>
        <w:rPr>
          <w:rFonts w:ascii="Trebuchet MS" w:eastAsia="Trebuchet MS" w:hAnsi="Trebuchet MS" w:cs="Trebuchet MS"/>
        </w:rPr>
      </w:pPr>
      <w:r>
        <w:rPr>
          <w:rFonts w:ascii="Trebuchet MS" w:hAnsi="Trebuchet MS"/>
        </w:rPr>
        <w:t xml:space="preserve">Visto </w:t>
      </w:r>
      <w:r>
        <w:rPr>
          <w:rFonts w:ascii="Trebuchet MS" w:hAnsi="Trebuchet MS"/>
        </w:rPr>
        <w:tab/>
        <w:t>l’art. 7 comma 6 del Decreto Legislativo 30 marzo 2001, n. 165, e successive modificazioni;</w:t>
      </w:r>
    </w:p>
    <w:p w:rsidR="0077674F" w:rsidRDefault="00173760">
      <w:pPr>
        <w:spacing w:line="360" w:lineRule="auto"/>
        <w:ind w:left="1985" w:hanging="1985"/>
        <w:jc w:val="both"/>
        <w:rPr>
          <w:rFonts w:ascii="Trebuchet MS" w:eastAsia="Trebuchet MS" w:hAnsi="Trebuchet MS" w:cs="Trebuchet MS"/>
          <w:sz w:val="22"/>
          <w:szCs w:val="22"/>
        </w:rPr>
      </w:pPr>
      <w:r>
        <w:rPr>
          <w:rFonts w:ascii="Trebuchet MS" w:hAnsi="Trebuchet MS"/>
          <w:sz w:val="22"/>
          <w:szCs w:val="22"/>
        </w:rPr>
        <w:t xml:space="preserve">Visto </w:t>
      </w:r>
      <w:r>
        <w:rPr>
          <w:rFonts w:ascii="Trebuchet MS" w:hAnsi="Trebuchet MS"/>
          <w:sz w:val="22"/>
          <w:szCs w:val="22"/>
        </w:rPr>
        <w:tab/>
        <w:t>l'art. 69 comma 2 lettera b) del “Regolamento d'Ateneo per l'Amministrazione, la Finanza e la Contabilità” dell'Università degli Studi di Milano;</w:t>
      </w:r>
    </w:p>
    <w:p w:rsidR="0077674F" w:rsidRDefault="00173760">
      <w:pPr>
        <w:spacing w:line="360" w:lineRule="auto"/>
        <w:ind w:left="1985" w:hanging="1985"/>
        <w:jc w:val="both"/>
        <w:rPr>
          <w:rFonts w:ascii="Trebuchet MS" w:eastAsia="Trebuchet MS" w:hAnsi="Trebuchet MS" w:cs="Trebuchet MS"/>
          <w:sz w:val="22"/>
          <w:szCs w:val="22"/>
        </w:rPr>
      </w:pPr>
      <w:r>
        <w:rPr>
          <w:rFonts w:ascii="Trebuchet MS" w:hAnsi="Trebuchet MS"/>
          <w:sz w:val="22"/>
          <w:szCs w:val="22"/>
        </w:rPr>
        <w:t xml:space="preserve">Visto </w:t>
      </w:r>
      <w:r>
        <w:rPr>
          <w:rFonts w:ascii="Trebuchet MS" w:hAnsi="Trebuchet MS"/>
          <w:sz w:val="22"/>
          <w:szCs w:val="22"/>
        </w:rPr>
        <w:tab/>
        <w:t>il “Regolamento per l’affidamento a terzi estranei all’Università di incarichi di carattere intellettuale”;</w:t>
      </w:r>
    </w:p>
    <w:p w:rsidR="0077674F" w:rsidRDefault="00173760">
      <w:pPr>
        <w:spacing w:line="360" w:lineRule="auto"/>
        <w:ind w:left="1985" w:hanging="1985"/>
        <w:jc w:val="both"/>
        <w:rPr>
          <w:rStyle w:val="Hyperlink0"/>
        </w:rPr>
      </w:pPr>
      <w:r>
        <w:rPr>
          <w:rFonts w:ascii="Trebuchet MS" w:hAnsi="Trebuchet MS"/>
          <w:sz w:val="22"/>
          <w:szCs w:val="22"/>
        </w:rPr>
        <w:t xml:space="preserve">Vista </w:t>
      </w:r>
      <w:r>
        <w:rPr>
          <w:rFonts w:ascii="Trebuchet MS" w:hAnsi="Trebuchet MS"/>
          <w:sz w:val="22"/>
          <w:szCs w:val="22"/>
        </w:rPr>
        <w:tab/>
        <w:t xml:space="preserve">la legge 11 dicembre 2016 n. 232 “Bilancio di previsione dello Stato per l'anno finanziario 2017 e bilancio pluriennale per il triennio 2017-2019” in cui all’art. 1 comma 303 è previsto che “a decorrere dall'anno 2017 gli atti e i contratti di cui all'articolo </w:t>
      </w:r>
      <w:hyperlink r:id="rId7" w:history="1">
        <w:r>
          <w:rPr>
            <w:rStyle w:val="Hyperlink0"/>
          </w:rPr>
          <w:t>7, comma 6</w:t>
        </w:r>
      </w:hyperlink>
      <w:r>
        <w:rPr>
          <w:rStyle w:val="Hyperlink0"/>
        </w:rPr>
        <w:t xml:space="preserve">, del </w:t>
      </w:r>
      <w:hyperlink r:id="rId8" w:history="1">
        <w:r>
          <w:rPr>
            <w:rStyle w:val="Hyperlink0"/>
          </w:rPr>
          <w:t>decreto legislativo 30 marzo 2001, n. 165</w:t>
        </w:r>
      </w:hyperlink>
      <w:r>
        <w:rPr>
          <w:rStyle w:val="Hyperlink0"/>
        </w:rPr>
        <w:t xml:space="preserve">, stipulati dalle università statali non sono soggetti al controllo previsto dall'articolo 3, comma 1, lettera f-bis), della </w:t>
      </w:r>
      <w:hyperlink r:id="rId9" w:history="1">
        <w:r>
          <w:rPr>
            <w:rStyle w:val="Hyperlink0"/>
          </w:rPr>
          <w:t>legge 14 gennaio 1994, n. 20</w:t>
        </w:r>
      </w:hyperlink>
      <w:r>
        <w:rPr>
          <w:rStyle w:val="Hyperlink0"/>
        </w:rPr>
        <w:t>”;</w:t>
      </w:r>
    </w:p>
    <w:p w:rsidR="0077674F" w:rsidRDefault="00173760">
      <w:pPr>
        <w:spacing w:line="360" w:lineRule="auto"/>
        <w:ind w:left="1985" w:hanging="1985"/>
        <w:jc w:val="both"/>
        <w:rPr>
          <w:rStyle w:val="Hyperlink0"/>
        </w:rPr>
      </w:pPr>
      <w:r>
        <w:rPr>
          <w:rStyle w:val="Hyperlink0"/>
        </w:rPr>
        <w:t xml:space="preserve">Vista </w:t>
      </w:r>
      <w:r>
        <w:rPr>
          <w:rStyle w:val="Hyperlink0"/>
        </w:rPr>
        <w:tab/>
        <w:t>la de</w:t>
      </w:r>
      <w:r w:rsidR="00473372">
        <w:rPr>
          <w:rStyle w:val="Hyperlink0"/>
        </w:rPr>
        <w:t>termina del Direttore del Dipartimento di Bioscienze</w:t>
      </w:r>
      <w:r w:rsidR="005165BF">
        <w:rPr>
          <w:rStyle w:val="Hyperlink0"/>
        </w:rPr>
        <w:t xml:space="preserve"> d</w:t>
      </w:r>
      <w:r w:rsidR="00473372">
        <w:rPr>
          <w:rStyle w:val="Hyperlink0"/>
        </w:rPr>
        <w:t>el 14/05/2018</w:t>
      </w:r>
      <w:r>
        <w:rPr>
          <w:rStyle w:val="Hyperlink0"/>
        </w:rPr>
        <w:t>;</w:t>
      </w:r>
    </w:p>
    <w:p w:rsidR="0077674F" w:rsidRDefault="00173760">
      <w:pPr>
        <w:spacing w:line="360" w:lineRule="auto"/>
        <w:ind w:left="1985" w:hanging="1985"/>
        <w:jc w:val="both"/>
        <w:rPr>
          <w:rStyle w:val="Hyperlink0"/>
        </w:rPr>
      </w:pPr>
      <w:r>
        <w:rPr>
          <w:rStyle w:val="Hyperlink0"/>
        </w:rPr>
        <w:t>Considerato che</w:t>
      </w:r>
      <w:r>
        <w:rPr>
          <w:rStyle w:val="Hyperlink0"/>
        </w:rPr>
        <w:tab/>
        <w:t xml:space="preserve">con avviso prot. </w:t>
      </w:r>
      <w:r w:rsidR="00473372">
        <w:rPr>
          <w:rStyle w:val="Hyperlink0"/>
        </w:rPr>
        <w:t xml:space="preserve">   </w:t>
      </w:r>
      <w:r w:rsidR="00F00A8E">
        <w:rPr>
          <w:rStyle w:val="Hyperlink0"/>
        </w:rPr>
        <w:t>0017037/18 del 01/06/2018</w:t>
      </w:r>
      <w:r w:rsidR="00473372">
        <w:rPr>
          <w:rStyle w:val="Hyperlink0"/>
        </w:rPr>
        <w:t xml:space="preserve">  </w:t>
      </w:r>
      <w:r>
        <w:rPr>
          <w:rStyle w:val="Hyperlink0"/>
        </w:rPr>
        <w:t xml:space="preserve">il Direttore del </w:t>
      </w:r>
      <w:r w:rsidRPr="00BB0512">
        <w:rPr>
          <w:rStyle w:val="Hyperlink0"/>
        </w:rPr>
        <w:t xml:space="preserve">Dipartimento di </w:t>
      </w:r>
      <w:r w:rsidR="00BB0512" w:rsidRPr="00BB0512">
        <w:rPr>
          <w:rStyle w:val="Hyperlink0"/>
        </w:rPr>
        <w:t>Bioscienze</w:t>
      </w:r>
      <w:r w:rsidRPr="00BB0512">
        <w:rPr>
          <w:rStyle w:val="Hyperlink0"/>
        </w:rPr>
        <w:t>, Prof.</w:t>
      </w:r>
      <w:r w:rsidR="00CB14C1">
        <w:rPr>
          <w:rStyle w:val="Hyperlink0"/>
        </w:rPr>
        <w:t xml:space="preserve"> </w:t>
      </w:r>
      <w:r w:rsidR="00BB0512">
        <w:rPr>
          <w:rStyle w:val="Hyperlink0"/>
        </w:rPr>
        <w:t>Lucia Colombo</w:t>
      </w:r>
      <w:r w:rsidRPr="00BB0512">
        <w:rPr>
          <w:rStyle w:val="Hyperlink0"/>
        </w:rPr>
        <w:t xml:space="preserve"> ha emesso un avviso interno volto a reperire un</w:t>
      </w:r>
      <w:r>
        <w:rPr>
          <w:rStyle w:val="Hyperlink0"/>
        </w:rPr>
        <w:t>a professionalità per ricoprire l’incarico di cui al presente avviso pubblico;</w:t>
      </w:r>
    </w:p>
    <w:p w:rsidR="0077674F" w:rsidRDefault="00173760">
      <w:pPr>
        <w:spacing w:line="360" w:lineRule="auto"/>
        <w:ind w:left="1985" w:hanging="1985"/>
        <w:jc w:val="both"/>
        <w:rPr>
          <w:rStyle w:val="Hyperlink0"/>
        </w:rPr>
      </w:pPr>
      <w:r>
        <w:rPr>
          <w:rStyle w:val="Hyperlink0"/>
        </w:rPr>
        <w:t>Verificato che</w:t>
      </w:r>
      <w:r>
        <w:rPr>
          <w:rStyle w:val="Hyperlink0"/>
        </w:rPr>
        <w:tab/>
        <w:t>non è stato possibile reperire nessuna unità di personale interno per eseguire la prestazione oggetto di tale avviso;</w:t>
      </w:r>
    </w:p>
    <w:p w:rsidR="0077674F" w:rsidRDefault="0077674F">
      <w:pPr>
        <w:pStyle w:val="Titolo1"/>
        <w:rPr>
          <w:rStyle w:val="Nessuno"/>
          <w:rFonts w:ascii="Trebuchet MS" w:eastAsia="Trebuchet MS" w:hAnsi="Trebuchet MS" w:cs="Trebuchet MS"/>
        </w:rPr>
      </w:pPr>
    </w:p>
    <w:p w:rsidR="0077674F" w:rsidRDefault="00173760">
      <w:pPr>
        <w:pStyle w:val="Titolo1"/>
        <w:rPr>
          <w:rStyle w:val="Nessuno"/>
          <w:rFonts w:ascii="Trebuchet MS" w:eastAsia="Trebuchet MS" w:hAnsi="Trebuchet MS" w:cs="Trebuchet MS"/>
        </w:rPr>
      </w:pPr>
      <w:r>
        <w:rPr>
          <w:rStyle w:val="Nessuno"/>
          <w:rFonts w:ascii="Trebuchet MS" w:hAnsi="Trebuchet MS"/>
        </w:rPr>
        <w:t>DE</w:t>
      </w:r>
      <w:r w:rsidR="00466AC3">
        <w:rPr>
          <w:rStyle w:val="Nessuno"/>
          <w:rFonts w:ascii="Trebuchet MS" w:hAnsi="Trebuchet MS"/>
        </w:rPr>
        <w:t>TERMINA</w:t>
      </w:r>
    </w:p>
    <w:p w:rsidR="0077674F" w:rsidRDefault="00173760">
      <w:pPr>
        <w:pStyle w:val="Corpotesto"/>
        <w:spacing w:line="360" w:lineRule="auto"/>
        <w:rPr>
          <w:rStyle w:val="Hyperlink0"/>
        </w:rPr>
      </w:pPr>
      <w:r>
        <w:rPr>
          <w:rStyle w:val="Nessuno"/>
          <w:rFonts w:ascii="Trebuchet MS" w:hAnsi="Trebuchet MS"/>
        </w:rPr>
        <w:t xml:space="preserve">È indetta una procedura di valutazione per il conferimento di un incarico di collaborazione a favore del Dipartimento Di Bioscienze per attività </w:t>
      </w:r>
      <w:r>
        <w:rPr>
          <w:rStyle w:val="Nessuno"/>
          <w:rFonts w:ascii="Trebuchet MS" w:hAnsi="Trebuchet MS"/>
          <w:i/>
          <w:iCs/>
        </w:rPr>
        <w:t>di supporto alla ricerca</w:t>
      </w:r>
      <w:r w:rsidR="00CB14C1">
        <w:rPr>
          <w:rStyle w:val="Nessuno"/>
          <w:rFonts w:ascii="Trebuchet MS" w:hAnsi="Trebuchet MS"/>
        </w:rPr>
        <w:t xml:space="preserve"> ,</w:t>
      </w:r>
      <w:r>
        <w:rPr>
          <w:rStyle w:val="Hyperlink0"/>
        </w:rPr>
        <w:t xml:space="preserve">da svolgersi sotto la guida del Prof. </w:t>
      </w:r>
      <w:r w:rsidR="00035444">
        <w:rPr>
          <w:rStyle w:val="Hyperlink0"/>
        </w:rPr>
        <w:t>Lucia Colombo</w:t>
      </w:r>
      <w:r>
        <w:rPr>
          <w:rStyle w:val="Hyperlink0"/>
        </w:rPr>
        <w:t xml:space="preserve"> nell’ambito de</w:t>
      </w:r>
      <w:r w:rsidR="00CB14C1">
        <w:rPr>
          <w:rStyle w:val="Hyperlink0"/>
        </w:rPr>
        <w:t>lle attività previste ne</w:t>
      </w:r>
      <w:r w:rsidR="00035444">
        <w:rPr>
          <w:rStyle w:val="Hyperlink0"/>
        </w:rPr>
        <w:t>l progetto C</w:t>
      </w:r>
      <w:r>
        <w:rPr>
          <w:rStyle w:val="Hyperlink0"/>
        </w:rPr>
        <w:t xml:space="preserve">ariplo  </w:t>
      </w:r>
      <w:r w:rsidR="00035444" w:rsidRPr="00D51E5F">
        <w:rPr>
          <w:rFonts w:ascii="Trebuchet MS" w:hAnsi="Trebuchet MS"/>
          <w:b/>
          <w:i/>
        </w:rPr>
        <w:t xml:space="preserve">WAKEAPT </w:t>
      </w:r>
      <w:r w:rsidR="00035444" w:rsidRPr="00D51E5F">
        <w:rPr>
          <w:rFonts w:ascii="Trebuchet MS" w:hAnsi="Trebuchet MS"/>
          <w:b/>
          <w:i/>
        </w:rPr>
        <w:lastRenderedPageBreak/>
        <w:t>“</w:t>
      </w:r>
      <w:r w:rsidR="00035444" w:rsidRPr="00D51E5F">
        <w:rPr>
          <w:rFonts w:ascii="Trebuchet MS" w:hAnsi="Trebuchet MS"/>
          <w:i/>
          <w:color w:val="333333"/>
          <w:shd w:val="clear" w:color="auto" w:fill="FFFFFF"/>
        </w:rPr>
        <w:t>Seed WAKE-up with APTamers: a new technology for dormancy release and improved seed priming strategy”</w:t>
      </w:r>
      <w:r w:rsidR="00035444">
        <w:rPr>
          <w:rFonts w:ascii="Trebuchet MS" w:hAnsi="Trebuchet MS"/>
          <w:b/>
        </w:rPr>
        <w:t xml:space="preserve"> ,</w:t>
      </w:r>
      <w:r w:rsidR="00035444" w:rsidRPr="00E9200C">
        <w:rPr>
          <w:rFonts w:ascii="Trebuchet MS" w:hAnsi="Trebuchet MS"/>
        </w:rPr>
        <w:t xml:space="preserve">Codice Progetto </w:t>
      </w:r>
      <w:r w:rsidR="00035444" w:rsidRPr="00D51E5F">
        <w:rPr>
          <w:rFonts w:ascii="Trebuchet MS" w:hAnsi="Trebuchet MS"/>
          <w:b/>
          <w:shd w:val="clear" w:color="auto" w:fill="FFFFFF"/>
        </w:rPr>
        <w:t>CAR_RIC17LCOLO_01</w:t>
      </w:r>
      <w:r w:rsidR="00035444" w:rsidRPr="00E9200C">
        <w:rPr>
          <w:rFonts w:ascii="Trebuchet MS" w:hAnsi="Trebuchet MS"/>
          <w:b/>
          <w:color w:val="333333"/>
          <w:shd w:val="clear" w:color="auto" w:fill="FFFFFF"/>
        </w:rPr>
        <w:t xml:space="preserve"> </w:t>
      </w:r>
      <w:r w:rsidR="00035444" w:rsidRPr="00E9200C">
        <w:rPr>
          <w:rFonts w:ascii="Trebuchet MS" w:hAnsi="Trebuchet MS"/>
          <w:color w:val="333333"/>
          <w:shd w:val="clear" w:color="auto" w:fill="FFFFFF"/>
        </w:rPr>
        <w:t xml:space="preserve">– </w:t>
      </w:r>
      <w:r w:rsidR="00035444" w:rsidRPr="00D51E5F">
        <w:rPr>
          <w:rFonts w:ascii="Trebuchet MS" w:hAnsi="Trebuchet MS"/>
          <w:shd w:val="clear" w:color="auto" w:fill="FFFFFF"/>
        </w:rPr>
        <w:t>CUP</w:t>
      </w:r>
      <w:r w:rsidR="00035444" w:rsidRPr="00E9200C">
        <w:rPr>
          <w:rFonts w:ascii="Trebuchet MS" w:hAnsi="Trebuchet MS"/>
          <w:b/>
          <w:color w:val="333333"/>
          <w:shd w:val="clear" w:color="auto" w:fill="FFFFFF"/>
        </w:rPr>
        <w:t xml:space="preserve"> </w:t>
      </w:r>
      <w:r w:rsidR="00035444" w:rsidRPr="00D51E5F">
        <w:rPr>
          <w:rFonts w:ascii="Trebuchet MS" w:hAnsi="Trebuchet MS"/>
          <w:b/>
          <w:shd w:val="clear" w:color="auto" w:fill="FFFFFF"/>
        </w:rPr>
        <w:t>G43C17000230007</w:t>
      </w:r>
      <w:r w:rsidR="00035444">
        <w:rPr>
          <w:rFonts w:ascii="Trebuchet MS" w:hAnsi="Trebuchet MS"/>
          <w:b/>
          <w:color w:val="333333"/>
          <w:shd w:val="clear" w:color="auto" w:fill="FFFFFF"/>
        </w:rPr>
        <w:t xml:space="preserve"> </w:t>
      </w:r>
      <w:r w:rsidR="00035444" w:rsidRPr="00F83FC2">
        <w:rPr>
          <w:rFonts w:ascii="Trebuchet MS" w:hAnsi="Trebuchet MS"/>
          <w:b/>
        </w:rPr>
        <w:t xml:space="preserve"> </w:t>
      </w:r>
    </w:p>
    <w:p w:rsidR="0077674F" w:rsidRDefault="0077674F">
      <w:pPr>
        <w:spacing w:line="360" w:lineRule="auto"/>
        <w:jc w:val="center"/>
        <w:rPr>
          <w:rStyle w:val="Nessuno"/>
          <w:rFonts w:ascii="Trebuchet MS" w:eastAsia="Trebuchet MS" w:hAnsi="Trebuchet MS" w:cs="Trebuchet MS"/>
          <w:sz w:val="22"/>
          <w:szCs w:val="22"/>
        </w:rPr>
      </w:pPr>
    </w:p>
    <w:p w:rsidR="0077674F" w:rsidRDefault="00173760">
      <w:pPr>
        <w:spacing w:line="360" w:lineRule="auto"/>
        <w:jc w:val="center"/>
        <w:rPr>
          <w:rStyle w:val="Hyperlink0"/>
        </w:rPr>
      </w:pPr>
      <w:r>
        <w:rPr>
          <w:rStyle w:val="Hyperlink0"/>
        </w:rPr>
        <w:t>Art. 1</w:t>
      </w:r>
    </w:p>
    <w:p w:rsidR="0077674F" w:rsidRDefault="00173760">
      <w:pPr>
        <w:spacing w:line="360" w:lineRule="auto"/>
        <w:jc w:val="both"/>
        <w:rPr>
          <w:rStyle w:val="Hyperlink0"/>
        </w:rPr>
      </w:pPr>
      <w:r>
        <w:rPr>
          <w:rStyle w:val="Hyperlink0"/>
        </w:rPr>
        <w:t xml:space="preserve">La procedura di valutazione comparativa, per titoli, è intesa a selezionare un soggetto disponibile a stipulare un contratto di diritto privato per attività </w:t>
      </w:r>
      <w:r>
        <w:rPr>
          <w:rStyle w:val="Nessuno"/>
          <w:rFonts w:ascii="Trebuchet MS" w:hAnsi="Trebuchet MS"/>
          <w:i/>
          <w:iCs/>
          <w:sz w:val="22"/>
          <w:szCs w:val="22"/>
        </w:rPr>
        <w:t>di supporto alla ricerca</w:t>
      </w:r>
      <w:r>
        <w:rPr>
          <w:rStyle w:val="Hyperlink0"/>
        </w:rPr>
        <w:t xml:space="preserve"> .</w:t>
      </w:r>
    </w:p>
    <w:p w:rsidR="00473372" w:rsidRDefault="00173760">
      <w:pPr>
        <w:spacing w:line="360" w:lineRule="auto"/>
        <w:jc w:val="both"/>
        <w:rPr>
          <w:rStyle w:val="Hyperlink0"/>
        </w:rPr>
      </w:pPr>
      <w:r>
        <w:rPr>
          <w:rStyle w:val="Hyperlink0"/>
        </w:rPr>
        <w:t xml:space="preserve">In particolare il collaboratore dovrà raggiungere i seguenti obiettivi: </w:t>
      </w:r>
    </w:p>
    <w:p w:rsidR="0077674F" w:rsidRDefault="00473372">
      <w:pPr>
        <w:spacing w:line="360" w:lineRule="auto"/>
        <w:jc w:val="both"/>
        <w:rPr>
          <w:rStyle w:val="Hyperlink0"/>
        </w:rPr>
      </w:pPr>
      <w:r w:rsidRPr="00946185">
        <w:rPr>
          <w:rFonts w:ascii="Trebuchet MS" w:hAnsi="Trebuchet MS"/>
          <w:sz w:val="22"/>
          <w:szCs w:val="22"/>
        </w:rPr>
        <w:t>Comprendere i meccanismi alle base della germinazione in dicotiledoni (Solanceae) e le comunicazione seme-frutto per sviluppare degli aptameri peptidici finalizzati alla manipolazione della maturazione del seme. Sono previste analisi molecolari fisiologiche per studiare la germinazione</w:t>
      </w:r>
    </w:p>
    <w:p w:rsidR="0077674F" w:rsidRDefault="00173760">
      <w:pPr>
        <w:spacing w:line="360" w:lineRule="auto"/>
        <w:jc w:val="both"/>
        <w:rPr>
          <w:rStyle w:val="Hyperlink0"/>
        </w:rPr>
      </w:pPr>
      <w:r>
        <w:rPr>
          <w:rStyle w:val="Hyperlink0"/>
        </w:rPr>
        <w:t xml:space="preserve">svolgendo la seguente attività </w:t>
      </w:r>
      <w:r>
        <w:rPr>
          <w:rStyle w:val="Nessuno"/>
          <w:rFonts w:ascii="Trebuchet MS" w:hAnsi="Trebuchet MS"/>
          <w:sz w:val="18"/>
          <w:szCs w:val="18"/>
        </w:rPr>
        <w:t>(descrizione dell’incarico)</w:t>
      </w:r>
      <w:r>
        <w:rPr>
          <w:rStyle w:val="Hyperlink0"/>
        </w:rPr>
        <w:t>:</w:t>
      </w:r>
    </w:p>
    <w:p w:rsidR="007E6F74" w:rsidRPr="00946185" w:rsidRDefault="007E6F74" w:rsidP="007E6F74">
      <w:pPr>
        <w:spacing w:line="360" w:lineRule="auto"/>
        <w:jc w:val="both"/>
        <w:rPr>
          <w:rFonts w:ascii="Trebuchet MS" w:eastAsia="Trebuchet MS" w:hAnsi="Trebuchet MS" w:cs="Trebuchet MS"/>
          <w:sz w:val="22"/>
          <w:szCs w:val="22"/>
        </w:rPr>
      </w:pPr>
      <w:r w:rsidRPr="00946185">
        <w:rPr>
          <w:rFonts w:ascii="Trebuchet MS" w:hAnsi="Trebuchet MS"/>
          <w:sz w:val="22"/>
          <w:szCs w:val="22"/>
        </w:rPr>
        <w:t>Il collaboratore sarà coinvolto nella comprensione dei meccanismi che regolano la geminazione in dicotiledoni</w:t>
      </w:r>
      <w:r>
        <w:rPr>
          <w:rFonts w:ascii="Trebuchet MS" w:hAnsi="Trebuchet MS"/>
          <w:sz w:val="22"/>
          <w:szCs w:val="22"/>
        </w:rPr>
        <w:t>;</w:t>
      </w:r>
    </w:p>
    <w:p w:rsidR="007E6F74" w:rsidRPr="00946185" w:rsidRDefault="007E6F74" w:rsidP="007E6F74">
      <w:pPr>
        <w:spacing w:line="360" w:lineRule="auto"/>
        <w:jc w:val="both"/>
        <w:rPr>
          <w:rFonts w:ascii="Trebuchet MS" w:eastAsia="Trebuchet MS" w:hAnsi="Trebuchet MS" w:cs="Trebuchet MS"/>
          <w:sz w:val="22"/>
          <w:szCs w:val="22"/>
        </w:rPr>
      </w:pPr>
      <w:r>
        <w:rPr>
          <w:rFonts w:ascii="Trebuchet MS" w:hAnsi="Trebuchet MS"/>
          <w:sz w:val="22"/>
          <w:szCs w:val="22"/>
        </w:rPr>
        <w:t xml:space="preserve">- il collaboratore è chiamato a studiare i </w:t>
      </w:r>
      <w:r w:rsidRPr="00946185">
        <w:rPr>
          <w:rFonts w:ascii="Trebuchet MS" w:hAnsi="Trebuchet MS"/>
          <w:sz w:val="22"/>
          <w:szCs w:val="22"/>
        </w:rPr>
        <w:t>meccanis</w:t>
      </w:r>
      <w:r>
        <w:rPr>
          <w:rFonts w:ascii="Trebuchet MS" w:hAnsi="Trebuchet MS"/>
          <w:sz w:val="22"/>
          <w:szCs w:val="22"/>
        </w:rPr>
        <w:t xml:space="preserve">mi che guidano la fecondazione nelle </w:t>
      </w:r>
      <w:r w:rsidRPr="00946185">
        <w:rPr>
          <w:rFonts w:ascii="Trebuchet MS" w:hAnsi="Trebuchet MS"/>
          <w:sz w:val="22"/>
          <w:szCs w:val="22"/>
        </w:rPr>
        <w:t>solanacee e lo sviluppo del seme</w:t>
      </w:r>
      <w:r>
        <w:rPr>
          <w:rFonts w:ascii="Trebuchet MS" w:hAnsi="Trebuchet MS"/>
          <w:sz w:val="22"/>
          <w:szCs w:val="22"/>
        </w:rPr>
        <w:t xml:space="preserve">, </w:t>
      </w:r>
      <w:r w:rsidRPr="00946185">
        <w:rPr>
          <w:rFonts w:ascii="Trebuchet MS" w:hAnsi="Trebuchet MS"/>
          <w:sz w:val="22"/>
          <w:szCs w:val="22"/>
        </w:rPr>
        <w:t xml:space="preserve"> con particolare attenzione alla germinazione</w:t>
      </w:r>
      <w:r>
        <w:rPr>
          <w:rFonts w:ascii="Trebuchet MS" w:hAnsi="Trebuchet MS"/>
          <w:sz w:val="22"/>
          <w:szCs w:val="22"/>
        </w:rPr>
        <w:t>;</w:t>
      </w:r>
    </w:p>
    <w:p w:rsidR="007E6F74" w:rsidRPr="00946185" w:rsidRDefault="007E6F74" w:rsidP="007E6F74">
      <w:pPr>
        <w:spacing w:line="360" w:lineRule="auto"/>
        <w:jc w:val="both"/>
        <w:rPr>
          <w:rFonts w:ascii="Trebuchet MS" w:eastAsia="Trebuchet MS" w:hAnsi="Trebuchet MS" w:cs="Trebuchet MS"/>
          <w:sz w:val="22"/>
          <w:szCs w:val="22"/>
        </w:rPr>
      </w:pPr>
      <w:r w:rsidRPr="00946185">
        <w:rPr>
          <w:rFonts w:ascii="Trebuchet MS" w:hAnsi="Trebuchet MS"/>
          <w:sz w:val="22"/>
          <w:szCs w:val="22"/>
        </w:rPr>
        <w:t xml:space="preserve">-il candidato utilizzerà le informazioni raccolte per sviluppare piccoli peptidi </w:t>
      </w:r>
      <w:r>
        <w:rPr>
          <w:rFonts w:ascii="Trebuchet MS" w:hAnsi="Trebuchet MS"/>
          <w:sz w:val="22"/>
          <w:szCs w:val="22"/>
        </w:rPr>
        <w:t>(</w:t>
      </w:r>
      <w:r w:rsidRPr="00946185">
        <w:rPr>
          <w:rFonts w:ascii="Trebuchet MS" w:hAnsi="Trebuchet MS"/>
          <w:sz w:val="22"/>
          <w:szCs w:val="22"/>
        </w:rPr>
        <w:t>aptamer</w:t>
      </w:r>
      <w:r>
        <w:rPr>
          <w:rFonts w:ascii="Trebuchet MS" w:hAnsi="Trebuchet MS"/>
          <w:sz w:val="22"/>
          <w:szCs w:val="22"/>
        </w:rPr>
        <w:t>)</w:t>
      </w:r>
      <w:r w:rsidRPr="00946185">
        <w:rPr>
          <w:rFonts w:ascii="Trebuchet MS" w:hAnsi="Trebuchet MS"/>
          <w:sz w:val="22"/>
          <w:szCs w:val="22"/>
        </w:rPr>
        <w:t xml:space="preserve"> per controllare la germinazione in queste specie tramite costruzione e screening di genet</w:t>
      </w:r>
      <w:r>
        <w:rPr>
          <w:rFonts w:ascii="Trebuchet MS" w:hAnsi="Trebuchet MS"/>
          <w:sz w:val="22"/>
          <w:szCs w:val="22"/>
        </w:rPr>
        <w:t>eche</w:t>
      </w:r>
      <w:r w:rsidRPr="00946185">
        <w:rPr>
          <w:rFonts w:ascii="Trebuchet MS" w:hAnsi="Trebuchet MS"/>
          <w:sz w:val="22"/>
          <w:szCs w:val="22"/>
        </w:rPr>
        <w:t xml:space="preserve"> y2H</w:t>
      </w:r>
    </w:p>
    <w:p w:rsidR="007E6F74" w:rsidRPr="007E6F74" w:rsidRDefault="007E6F74" w:rsidP="007E6F74">
      <w:pPr>
        <w:tabs>
          <w:tab w:val="left" w:pos="1418"/>
        </w:tabs>
        <w:spacing w:line="360" w:lineRule="auto"/>
        <w:jc w:val="both"/>
        <w:rPr>
          <w:rFonts w:ascii="Trebuchet MS" w:hAnsi="Trebuchet MS"/>
          <w:sz w:val="22"/>
          <w:szCs w:val="22"/>
          <w:lang w:val="en-US"/>
        </w:rPr>
      </w:pPr>
      <w:r w:rsidRPr="007E6F74">
        <w:rPr>
          <w:rFonts w:ascii="Trebuchet MS" w:hAnsi="Trebuchet MS"/>
          <w:sz w:val="22"/>
          <w:szCs w:val="22"/>
          <w:lang w:val="en-US"/>
        </w:rPr>
        <w:t>(yeat two-hybrid) adeguate.</w:t>
      </w:r>
    </w:p>
    <w:p w:rsidR="0077674F" w:rsidRPr="007E6F74" w:rsidRDefault="0077674F">
      <w:pPr>
        <w:spacing w:line="360" w:lineRule="auto"/>
        <w:rPr>
          <w:rStyle w:val="Nessuno"/>
          <w:rFonts w:ascii="Trebuchet MS" w:eastAsia="Trebuchet MS" w:hAnsi="Trebuchet MS" w:cs="Trebuchet MS"/>
          <w:sz w:val="22"/>
          <w:szCs w:val="22"/>
          <w:lang w:val="en-US"/>
        </w:rPr>
      </w:pPr>
    </w:p>
    <w:p w:rsidR="0077674F" w:rsidRPr="007E6F74" w:rsidRDefault="00173760">
      <w:pPr>
        <w:spacing w:line="360" w:lineRule="auto"/>
        <w:jc w:val="center"/>
        <w:rPr>
          <w:rStyle w:val="Hyperlink0"/>
          <w:lang w:val="en-US"/>
        </w:rPr>
      </w:pPr>
      <w:r w:rsidRPr="007E6F74">
        <w:rPr>
          <w:rStyle w:val="Hyperlink0"/>
          <w:lang w:val="en-US"/>
        </w:rPr>
        <w:t>Art. 2</w:t>
      </w:r>
    </w:p>
    <w:p w:rsidR="0077674F" w:rsidRDefault="00173760">
      <w:pPr>
        <w:pStyle w:val="Corpotesto"/>
        <w:spacing w:line="360" w:lineRule="auto"/>
        <w:rPr>
          <w:rStyle w:val="Nessuno"/>
          <w:rFonts w:ascii="Trebuchet MS" w:eastAsia="Trebuchet MS" w:hAnsi="Trebuchet MS" w:cs="Trebuchet MS"/>
        </w:rPr>
      </w:pPr>
      <w:r>
        <w:rPr>
          <w:rStyle w:val="Nessuno"/>
          <w:rFonts w:ascii="Trebuchet MS" w:hAnsi="Trebuchet MS"/>
        </w:rPr>
        <w:t>La collaborazione sarà espletata personalmente dal soggetto selezionato, in piena autonomia, senza vincoli di subordinazione, in via non esclusiva.</w:t>
      </w:r>
    </w:p>
    <w:p w:rsidR="0077674F" w:rsidRDefault="0077674F">
      <w:pPr>
        <w:spacing w:line="360" w:lineRule="auto"/>
        <w:jc w:val="center"/>
        <w:rPr>
          <w:rStyle w:val="Nessuno"/>
          <w:rFonts w:ascii="Trebuchet MS" w:eastAsia="Trebuchet MS" w:hAnsi="Trebuchet MS" w:cs="Trebuchet MS"/>
          <w:sz w:val="22"/>
          <w:szCs w:val="22"/>
        </w:rPr>
      </w:pPr>
    </w:p>
    <w:p w:rsidR="0077674F" w:rsidRDefault="00173760">
      <w:pPr>
        <w:spacing w:line="360" w:lineRule="auto"/>
        <w:jc w:val="center"/>
        <w:rPr>
          <w:rStyle w:val="Hyperlink0"/>
        </w:rPr>
      </w:pPr>
      <w:r>
        <w:rPr>
          <w:rStyle w:val="Hyperlink0"/>
        </w:rPr>
        <w:t>Art. 3</w:t>
      </w:r>
    </w:p>
    <w:p w:rsidR="0077674F" w:rsidRDefault="00173760">
      <w:pPr>
        <w:pStyle w:val="Corpotesto"/>
        <w:spacing w:line="360" w:lineRule="auto"/>
        <w:rPr>
          <w:rStyle w:val="Nessuno"/>
          <w:rFonts w:ascii="Trebuchet MS" w:eastAsia="Trebuchet MS" w:hAnsi="Trebuchet MS" w:cs="Trebuchet MS"/>
        </w:rPr>
      </w:pPr>
      <w:r>
        <w:rPr>
          <w:rStyle w:val="Nessuno"/>
          <w:rFonts w:ascii="Trebuchet MS" w:hAnsi="Trebuchet MS"/>
        </w:rPr>
        <w:t xml:space="preserve">La collaborazione, della durata di mesi </w:t>
      </w:r>
      <w:r w:rsidR="00035444">
        <w:rPr>
          <w:rStyle w:val="Nessuno"/>
          <w:rFonts w:ascii="Trebuchet MS" w:hAnsi="Trebuchet MS"/>
        </w:rPr>
        <w:t>3</w:t>
      </w:r>
      <w:r>
        <w:rPr>
          <w:rStyle w:val="Nessuno"/>
          <w:rFonts w:ascii="Trebuchet MS" w:hAnsi="Trebuchet MS"/>
        </w:rPr>
        <w:t xml:space="preserve">, prevede un corrispettivo complessivo di Euro </w:t>
      </w:r>
      <w:r w:rsidR="00035444">
        <w:rPr>
          <w:rStyle w:val="Nessuno"/>
          <w:rFonts w:ascii="Trebuchet MS" w:hAnsi="Trebuchet MS"/>
        </w:rPr>
        <w:t>5.000,00</w:t>
      </w:r>
      <w:r>
        <w:rPr>
          <w:rStyle w:val="Nessuno"/>
          <w:rFonts w:ascii="Trebuchet MS" w:hAnsi="Trebuchet MS"/>
        </w:rPr>
        <w:t xml:space="preserve"> al lordo di ritenute fiscali, previdenziali ed assistenziali a carico del Collaboratore. </w:t>
      </w:r>
    </w:p>
    <w:p w:rsidR="0077674F" w:rsidRDefault="0077674F">
      <w:pPr>
        <w:spacing w:line="360" w:lineRule="auto"/>
        <w:jc w:val="center"/>
        <w:rPr>
          <w:rStyle w:val="Nessuno"/>
          <w:rFonts w:ascii="Trebuchet MS" w:eastAsia="Trebuchet MS" w:hAnsi="Trebuchet MS" w:cs="Trebuchet MS"/>
          <w:sz w:val="22"/>
          <w:szCs w:val="22"/>
        </w:rPr>
      </w:pPr>
    </w:p>
    <w:p w:rsidR="0077674F" w:rsidRDefault="00173760">
      <w:pPr>
        <w:spacing w:line="360" w:lineRule="auto"/>
        <w:jc w:val="center"/>
        <w:rPr>
          <w:rStyle w:val="Hyperlink0"/>
        </w:rPr>
      </w:pPr>
      <w:r>
        <w:rPr>
          <w:rStyle w:val="Hyperlink0"/>
        </w:rPr>
        <w:t>Art. 4</w:t>
      </w:r>
    </w:p>
    <w:p w:rsidR="0077674F" w:rsidRDefault="00173760">
      <w:pPr>
        <w:tabs>
          <w:tab w:val="left" w:pos="1418"/>
        </w:tabs>
        <w:spacing w:line="360" w:lineRule="auto"/>
        <w:jc w:val="both"/>
        <w:rPr>
          <w:rStyle w:val="Hyperlink0"/>
        </w:rPr>
      </w:pPr>
      <w:r>
        <w:rPr>
          <w:rStyle w:val="Hyperlink0"/>
        </w:rPr>
        <w:t xml:space="preserve">Criteri e requisiti che si ritiene necessario sottoporre a valutazione </w:t>
      </w:r>
      <w:r>
        <w:rPr>
          <w:rStyle w:val="Nessuno"/>
          <w:rFonts w:ascii="Trebuchet MS" w:hAnsi="Trebuchet MS"/>
          <w:sz w:val="18"/>
          <w:szCs w:val="18"/>
        </w:rPr>
        <w:t>(Indicare per ciascun requisito il relativo punteggio; dividere il punteggio tra requisiti e colloquio e/o prove se presenti (punteggio totale pari a 100)</w:t>
      </w:r>
      <w:r>
        <w:rPr>
          <w:rStyle w:val="Hyperlink0"/>
        </w:rPr>
        <w:t>:</w:t>
      </w:r>
    </w:p>
    <w:p w:rsidR="00035444" w:rsidRPr="007E6F74" w:rsidRDefault="00035444" w:rsidP="007E6F74">
      <w:pPr>
        <w:pStyle w:val="Paragrafoelenco"/>
        <w:numPr>
          <w:ilvl w:val="0"/>
          <w:numId w:val="2"/>
        </w:numPr>
        <w:spacing w:line="360" w:lineRule="auto"/>
        <w:jc w:val="both"/>
        <w:rPr>
          <w:rFonts w:ascii="Trebuchet MS" w:eastAsia="Trebuchet MS" w:hAnsi="Trebuchet MS" w:cs="Trebuchet MS"/>
          <w:sz w:val="22"/>
          <w:szCs w:val="22"/>
        </w:rPr>
      </w:pPr>
      <w:r w:rsidRPr="007E6F74">
        <w:rPr>
          <w:rFonts w:ascii="Trebuchet MS" w:hAnsi="Trebuchet MS"/>
          <w:sz w:val="22"/>
          <w:szCs w:val="22"/>
        </w:rPr>
        <w:t>Diploma di Laurea in Scienze Biologiche (LM-6 e LM-61) e Biotecnologie agro-industriali (LM-7 e LM-8</w:t>
      </w:r>
      <w:r w:rsidR="007E6F74" w:rsidRPr="007E6F74">
        <w:rPr>
          <w:rFonts w:ascii="Trebuchet MS" w:hAnsi="Trebuchet MS"/>
          <w:sz w:val="22"/>
          <w:szCs w:val="22"/>
        </w:rPr>
        <w:t>) e/o</w:t>
      </w:r>
      <w:r w:rsidRPr="007E6F74">
        <w:rPr>
          <w:rFonts w:ascii="Trebuchet MS" w:hAnsi="Trebuchet MS"/>
          <w:sz w:val="22"/>
          <w:szCs w:val="22"/>
        </w:rPr>
        <w:t xml:space="preserve">Dottorato di ricerca in discipline biologiche (fino a </w:t>
      </w:r>
      <w:r w:rsidR="007E6F74">
        <w:rPr>
          <w:rFonts w:ascii="Trebuchet MS" w:hAnsi="Trebuchet MS"/>
          <w:sz w:val="22"/>
          <w:szCs w:val="22"/>
        </w:rPr>
        <w:t>3</w:t>
      </w:r>
      <w:r w:rsidRPr="007E6F74">
        <w:rPr>
          <w:rFonts w:ascii="Trebuchet MS" w:hAnsi="Trebuchet MS"/>
          <w:sz w:val="22"/>
          <w:szCs w:val="22"/>
        </w:rPr>
        <w:t>0 punti);</w:t>
      </w:r>
    </w:p>
    <w:p w:rsidR="00035444" w:rsidRPr="00E9200C" w:rsidRDefault="00035444" w:rsidP="007E6F74">
      <w:pPr>
        <w:spacing w:line="360" w:lineRule="auto"/>
        <w:rPr>
          <w:rFonts w:ascii="Trebuchet MS" w:hAnsi="Trebuchet MS"/>
          <w:sz w:val="22"/>
          <w:szCs w:val="22"/>
        </w:rPr>
      </w:pPr>
    </w:p>
    <w:p w:rsidR="00035444" w:rsidRPr="00E9200C" w:rsidRDefault="00035444" w:rsidP="007E6F74">
      <w:pPr>
        <w:pStyle w:val="Paragrafoelenco"/>
        <w:numPr>
          <w:ilvl w:val="0"/>
          <w:numId w:val="2"/>
        </w:numPr>
        <w:spacing w:line="360" w:lineRule="auto"/>
        <w:rPr>
          <w:rFonts w:ascii="Trebuchet MS" w:hAnsi="Trebuchet MS"/>
          <w:sz w:val="22"/>
          <w:szCs w:val="22"/>
        </w:rPr>
      </w:pPr>
      <w:r w:rsidRPr="00E9200C">
        <w:rPr>
          <w:rFonts w:ascii="Trebuchet MS" w:hAnsi="Trebuchet MS"/>
          <w:sz w:val="22"/>
          <w:szCs w:val="22"/>
        </w:rPr>
        <w:lastRenderedPageBreak/>
        <w:t>Buona conoscenza dei meccanismi genetico-molecolari che controllano lo sviluppo del seme in specie modello e non (fino a 25 punti);</w:t>
      </w:r>
    </w:p>
    <w:p w:rsidR="00035444" w:rsidRPr="00E9200C" w:rsidRDefault="00035444" w:rsidP="007E6F74">
      <w:pPr>
        <w:spacing w:line="360" w:lineRule="auto"/>
        <w:rPr>
          <w:rFonts w:ascii="Trebuchet MS" w:hAnsi="Trebuchet MS"/>
          <w:sz w:val="22"/>
          <w:szCs w:val="22"/>
        </w:rPr>
      </w:pPr>
    </w:p>
    <w:p w:rsidR="00035444" w:rsidRPr="00E9200C" w:rsidRDefault="00035444" w:rsidP="007E6F74">
      <w:pPr>
        <w:pStyle w:val="Paragrafoelenco"/>
        <w:numPr>
          <w:ilvl w:val="0"/>
          <w:numId w:val="2"/>
        </w:numPr>
        <w:spacing w:line="360" w:lineRule="auto"/>
        <w:rPr>
          <w:rFonts w:ascii="Trebuchet MS" w:hAnsi="Trebuchet MS"/>
          <w:sz w:val="22"/>
          <w:szCs w:val="22"/>
        </w:rPr>
      </w:pPr>
      <w:r w:rsidRPr="00E9200C">
        <w:rPr>
          <w:rFonts w:ascii="Trebuchet MS" w:hAnsi="Trebuchet MS"/>
          <w:sz w:val="22"/>
          <w:szCs w:val="22"/>
        </w:rPr>
        <w:t>Documentata padronanza nella produzione di campioni per analisi RNAseq e nell’analizzare i dati di trascrittomica (fino a 2</w:t>
      </w:r>
      <w:r w:rsidR="007E6F74">
        <w:rPr>
          <w:rFonts w:ascii="Trebuchet MS" w:hAnsi="Trebuchet MS"/>
          <w:sz w:val="22"/>
          <w:szCs w:val="22"/>
        </w:rPr>
        <w:t>5</w:t>
      </w:r>
      <w:r w:rsidRPr="00E9200C">
        <w:rPr>
          <w:rFonts w:ascii="Trebuchet MS" w:hAnsi="Trebuchet MS"/>
          <w:sz w:val="22"/>
          <w:szCs w:val="22"/>
        </w:rPr>
        <w:t xml:space="preserve"> punti);</w:t>
      </w:r>
    </w:p>
    <w:p w:rsidR="00035444" w:rsidRPr="00E9200C" w:rsidRDefault="00035444" w:rsidP="007E6F74">
      <w:pPr>
        <w:spacing w:line="360" w:lineRule="auto"/>
        <w:rPr>
          <w:rFonts w:ascii="Trebuchet MS" w:hAnsi="Trebuchet MS"/>
          <w:sz w:val="22"/>
          <w:szCs w:val="22"/>
        </w:rPr>
      </w:pPr>
    </w:p>
    <w:p w:rsidR="00035444" w:rsidRPr="00E9200C" w:rsidRDefault="00035444" w:rsidP="007E6F74">
      <w:pPr>
        <w:pStyle w:val="Paragrafoelenco"/>
        <w:numPr>
          <w:ilvl w:val="0"/>
          <w:numId w:val="2"/>
        </w:numPr>
        <w:spacing w:line="360" w:lineRule="auto"/>
        <w:rPr>
          <w:rFonts w:ascii="Trebuchet MS" w:hAnsi="Trebuchet MS"/>
          <w:sz w:val="22"/>
          <w:szCs w:val="22"/>
        </w:rPr>
      </w:pPr>
      <w:r w:rsidRPr="00E9200C">
        <w:rPr>
          <w:rFonts w:ascii="Trebuchet MS" w:hAnsi="Trebuchet MS"/>
          <w:sz w:val="22"/>
          <w:szCs w:val="22"/>
        </w:rPr>
        <w:t>Esperienza con le tecniche di trasformazione transiente e stabile di piante modello e non (fino a 20 punti);</w:t>
      </w:r>
    </w:p>
    <w:p w:rsidR="00035444" w:rsidRDefault="00035444" w:rsidP="00CB14C1">
      <w:pPr>
        <w:spacing w:line="360" w:lineRule="auto"/>
        <w:ind w:left="360"/>
        <w:jc w:val="both"/>
        <w:rPr>
          <w:rStyle w:val="Hyperlink0"/>
        </w:rPr>
      </w:pPr>
    </w:p>
    <w:p w:rsidR="0077674F" w:rsidRDefault="00173760" w:rsidP="00035444">
      <w:pPr>
        <w:spacing w:line="360" w:lineRule="auto"/>
        <w:jc w:val="both"/>
        <w:rPr>
          <w:rStyle w:val="Hyperlink0"/>
        </w:rPr>
      </w:pPr>
      <w:r>
        <w:rPr>
          <w:rStyle w:val="Hyperlink0"/>
        </w:rPr>
        <w:t>I candidati devono inoltre godere dei diritti civili e politici; non devono aver riportato condanne penali, non devono essere destinatari di provvedimenti che riguardano l’applicazione di misure di prevenzione, di decisioni civili e di provvedimenti amministrativi iscritti nel casellario giudiziale; non devono altresì essere a conoscenza di essere sottoposti a procedimenti penali.</w:t>
      </w:r>
    </w:p>
    <w:p w:rsidR="0077674F" w:rsidRDefault="00173760">
      <w:pPr>
        <w:spacing w:line="360" w:lineRule="auto"/>
        <w:jc w:val="both"/>
        <w:rPr>
          <w:rStyle w:val="Nessuno"/>
          <w:rFonts w:ascii="Trebuchet MS" w:eastAsia="Trebuchet MS" w:hAnsi="Trebuchet MS" w:cs="Trebuchet MS"/>
          <w:i/>
          <w:iCs/>
          <w:sz w:val="22"/>
          <w:szCs w:val="22"/>
        </w:rPr>
      </w:pPr>
      <w:r>
        <w:rPr>
          <w:rStyle w:val="Hyperlink0"/>
        </w:rPr>
        <w:t>Non possono partecipare alla presente selezione coloro che abbiano un grado di parentela o di affinità, fino al quarto grado compreso, con un professore appartenente al dipartimento o alla</w:t>
      </w:r>
      <w:r>
        <w:rPr>
          <w:rStyle w:val="Nessuno"/>
          <w:rFonts w:ascii="Trebuchet MS" w:hAnsi="Trebuchet MS"/>
          <w:i/>
          <w:iCs/>
          <w:sz w:val="22"/>
          <w:szCs w:val="22"/>
        </w:rPr>
        <w:t xml:space="preserve"> </w:t>
      </w:r>
      <w:r>
        <w:rPr>
          <w:rStyle w:val="Hyperlink0"/>
        </w:rPr>
        <w:t>struttura proponente ovvero con il Rettore, il Direttore Generale o un componente del Consiglio di Amministrazione dell'Ateneo</w:t>
      </w:r>
      <w:r>
        <w:rPr>
          <w:rStyle w:val="Nessuno"/>
          <w:rFonts w:ascii="Trebuchet MS" w:hAnsi="Trebuchet MS"/>
          <w:i/>
          <w:iCs/>
          <w:sz w:val="22"/>
          <w:szCs w:val="22"/>
        </w:rPr>
        <w:t>, [</w:t>
      </w:r>
      <w:r>
        <w:rPr>
          <w:rStyle w:val="Nessuno"/>
          <w:rFonts w:ascii="Trebuchet MS" w:hAnsi="Trebuchet MS"/>
          <w:i/>
          <w:iCs/>
          <w:sz w:val="18"/>
          <w:szCs w:val="18"/>
        </w:rPr>
        <w:t>nonché i soggetti già lavoratori privati o pubblici collocati in quiescenza (da indicare solo se attività di studio o consulenza</w:t>
      </w:r>
      <w:r>
        <w:rPr>
          <w:rStyle w:val="Nessuno"/>
          <w:rFonts w:ascii="Trebuchet MS" w:hAnsi="Trebuchet MS"/>
          <w:i/>
          <w:iCs/>
          <w:sz w:val="22"/>
          <w:szCs w:val="22"/>
        </w:rPr>
        <w:t>)].</w:t>
      </w:r>
    </w:p>
    <w:p w:rsidR="0077674F" w:rsidRDefault="0077674F">
      <w:pPr>
        <w:spacing w:line="360" w:lineRule="auto"/>
        <w:rPr>
          <w:rStyle w:val="Nessuno"/>
          <w:rFonts w:ascii="Trebuchet MS" w:eastAsia="Trebuchet MS" w:hAnsi="Trebuchet MS" w:cs="Trebuchet MS"/>
          <w:sz w:val="22"/>
          <w:szCs w:val="22"/>
        </w:rPr>
      </w:pPr>
    </w:p>
    <w:p w:rsidR="0077674F" w:rsidRDefault="00173760">
      <w:pPr>
        <w:spacing w:line="360" w:lineRule="auto"/>
        <w:jc w:val="center"/>
        <w:rPr>
          <w:rStyle w:val="Hyperlink0"/>
        </w:rPr>
      </w:pPr>
      <w:r>
        <w:rPr>
          <w:rStyle w:val="Hyperlink0"/>
        </w:rPr>
        <w:t>Art. 5</w:t>
      </w:r>
    </w:p>
    <w:p w:rsidR="0077674F" w:rsidRDefault="00173760">
      <w:pPr>
        <w:pStyle w:val="Corpotesto"/>
        <w:spacing w:line="360" w:lineRule="auto"/>
        <w:rPr>
          <w:rStyle w:val="Nessuno"/>
          <w:rFonts w:ascii="Trebuchet MS" w:eastAsia="Trebuchet MS" w:hAnsi="Trebuchet MS" w:cs="Trebuchet MS"/>
        </w:rPr>
      </w:pPr>
      <w:r>
        <w:rPr>
          <w:rStyle w:val="Nessuno"/>
          <w:rFonts w:ascii="Trebuchet MS" w:hAnsi="Trebuchet MS"/>
        </w:rPr>
        <w:t>La selezione viene effettuata sulla base della valutazione dei curricula vitae, dei requisiti richiesti nell’art 4 . Il punteggio è espresso in centesimi e i candidati che non avranno conseguito almeno 60 punti non saranno ritenuti idonei. Non si dà corso ad una graduatoria di merito.</w:t>
      </w:r>
    </w:p>
    <w:p w:rsidR="0077674F" w:rsidRDefault="0077674F">
      <w:pPr>
        <w:spacing w:line="360" w:lineRule="auto"/>
        <w:rPr>
          <w:rStyle w:val="Nessuno"/>
          <w:rFonts w:ascii="Trebuchet MS" w:eastAsia="Trebuchet MS" w:hAnsi="Trebuchet MS" w:cs="Trebuchet MS"/>
          <w:sz w:val="22"/>
          <w:szCs w:val="22"/>
        </w:rPr>
      </w:pPr>
    </w:p>
    <w:p w:rsidR="0077674F" w:rsidRDefault="00173760">
      <w:pPr>
        <w:spacing w:line="360" w:lineRule="auto"/>
        <w:jc w:val="center"/>
        <w:rPr>
          <w:rStyle w:val="Hyperlink0"/>
        </w:rPr>
      </w:pPr>
      <w:r>
        <w:rPr>
          <w:rStyle w:val="Hyperlink0"/>
        </w:rPr>
        <w:t>Art. 6</w:t>
      </w:r>
    </w:p>
    <w:p w:rsidR="0077674F" w:rsidRDefault="00173760">
      <w:pPr>
        <w:pStyle w:val="Corpotesto"/>
        <w:spacing w:line="360" w:lineRule="auto"/>
        <w:rPr>
          <w:rStyle w:val="Nessuno"/>
          <w:rFonts w:ascii="Trebuchet MS" w:eastAsia="Trebuchet MS" w:hAnsi="Trebuchet MS" w:cs="Trebuchet MS"/>
        </w:rPr>
      </w:pPr>
      <w:r>
        <w:rPr>
          <w:rStyle w:val="Nessuno"/>
          <w:rFonts w:ascii="Trebuchet MS" w:hAnsi="Trebuchet MS"/>
        </w:rPr>
        <w:t>La presentazione della domanda di partecipazione alla selezione di cui al presente avviso ha valenza di piena accettazione delle condizioni in esso riportate, di piena consapevolezza della natura autonoma del rapporto lavorativo.</w:t>
      </w:r>
    </w:p>
    <w:p w:rsidR="0077674F" w:rsidRDefault="0077674F">
      <w:pPr>
        <w:spacing w:line="360" w:lineRule="auto"/>
        <w:rPr>
          <w:rStyle w:val="Nessuno"/>
          <w:rFonts w:ascii="Trebuchet MS" w:eastAsia="Trebuchet MS" w:hAnsi="Trebuchet MS" w:cs="Trebuchet MS"/>
          <w:sz w:val="22"/>
          <w:szCs w:val="22"/>
        </w:rPr>
      </w:pPr>
    </w:p>
    <w:p w:rsidR="0077674F" w:rsidRDefault="00173760">
      <w:pPr>
        <w:spacing w:line="360" w:lineRule="auto"/>
        <w:jc w:val="center"/>
        <w:rPr>
          <w:rStyle w:val="Hyperlink0"/>
        </w:rPr>
      </w:pPr>
      <w:r>
        <w:rPr>
          <w:rStyle w:val="Hyperlink0"/>
        </w:rPr>
        <w:t>Art. 7</w:t>
      </w:r>
    </w:p>
    <w:p w:rsidR="0077674F" w:rsidRDefault="00173760">
      <w:pPr>
        <w:spacing w:line="360" w:lineRule="auto"/>
        <w:jc w:val="both"/>
        <w:rPr>
          <w:rStyle w:val="Hyperlink0"/>
        </w:rPr>
      </w:pPr>
      <w:r>
        <w:rPr>
          <w:rStyle w:val="Hyperlink0"/>
        </w:rPr>
        <w:t xml:space="preserve">La domanda di partecipazione dovrà essere presentata entro e non oltre </w:t>
      </w:r>
      <w:r w:rsidRPr="0014239C">
        <w:rPr>
          <w:rStyle w:val="Hyperlink0"/>
          <w:b/>
        </w:rPr>
        <w:t xml:space="preserve">il </w:t>
      </w:r>
      <w:r w:rsidR="0014239C" w:rsidRPr="0014239C">
        <w:rPr>
          <w:rStyle w:val="Hyperlink0"/>
          <w:b/>
        </w:rPr>
        <w:t>17/06/2018</w:t>
      </w:r>
    </w:p>
    <w:p w:rsidR="0077674F" w:rsidRDefault="00173760">
      <w:pPr>
        <w:spacing w:line="360" w:lineRule="auto"/>
        <w:jc w:val="both"/>
        <w:rPr>
          <w:rStyle w:val="Hyperlink0"/>
        </w:rPr>
      </w:pPr>
      <w:r>
        <w:rPr>
          <w:rStyle w:val="Hyperlink0"/>
        </w:rPr>
        <w:lastRenderedPageBreak/>
        <w:t>Alla domanda, debitamente firmata, dovranno essere allegati dichiarazione dei titoli di studio posseduti, curriculum vitae in formato europeo e quant’altro si ritenga utile in riferimento ai titoli valutabili</w:t>
      </w:r>
      <w:r>
        <w:rPr>
          <w:rStyle w:val="Nessuno"/>
          <w:rFonts w:ascii="Trebuchet MS" w:eastAsia="Trebuchet MS" w:hAnsi="Trebuchet MS" w:cs="Trebuchet MS"/>
          <w:sz w:val="22"/>
          <w:szCs w:val="22"/>
          <w:vertAlign w:val="superscript"/>
        </w:rPr>
        <w:footnoteReference w:id="2"/>
      </w:r>
      <w:r>
        <w:rPr>
          <w:rStyle w:val="Hyperlink0"/>
        </w:rPr>
        <w:t>.</w:t>
      </w:r>
    </w:p>
    <w:p w:rsidR="0077674F" w:rsidRDefault="00173760">
      <w:pPr>
        <w:spacing w:line="360" w:lineRule="auto"/>
        <w:jc w:val="both"/>
        <w:rPr>
          <w:rStyle w:val="Hyperlink0"/>
        </w:rPr>
      </w:pPr>
      <w:r>
        <w:rPr>
          <w:rStyle w:val="Hyperlink0"/>
        </w:rPr>
        <w:t>La domanda di partecipazione dovrà pervenire attraverso una delle seguenti modalità:</w:t>
      </w:r>
    </w:p>
    <w:p w:rsidR="0077674F" w:rsidRDefault="00173760">
      <w:pPr>
        <w:pStyle w:val="Default"/>
        <w:numPr>
          <w:ilvl w:val="0"/>
          <w:numId w:val="5"/>
        </w:numPr>
        <w:spacing w:line="360" w:lineRule="auto"/>
        <w:jc w:val="both"/>
        <w:rPr>
          <w:sz w:val="22"/>
          <w:szCs w:val="22"/>
        </w:rPr>
      </w:pPr>
      <w:r>
        <w:rPr>
          <w:rStyle w:val="Nessuno"/>
          <w:b/>
          <w:bCs/>
          <w:sz w:val="22"/>
          <w:szCs w:val="22"/>
        </w:rPr>
        <w:t>Mediante PEC</w:t>
      </w:r>
    </w:p>
    <w:p w:rsidR="0077674F" w:rsidRDefault="00173760">
      <w:pPr>
        <w:pStyle w:val="Default"/>
        <w:spacing w:line="360" w:lineRule="auto"/>
        <w:jc w:val="both"/>
        <w:rPr>
          <w:rStyle w:val="Nessuno"/>
          <w:sz w:val="22"/>
          <w:szCs w:val="22"/>
        </w:rPr>
      </w:pPr>
      <w:r>
        <w:rPr>
          <w:rStyle w:val="Nessuno"/>
          <w:sz w:val="22"/>
          <w:szCs w:val="22"/>
        </w:rPr>
        <w:t xml:space="preserve">In formato PDF all’indirizzo di posta elettronica certificata (PEC) </w:t>
      </w:r>
      <w:hyperlink r:id="rId10" w:history="1">
        <w:r>
          <w:rPr>
            <w:rStyle w:val="Hyperlink2"/>
          </w:rPr>
          <w:t>unimi@postecert.it</w:t>
        </w:r>
      </w:hyperlink>
      <w:r>
        <w:rPr>
          <w:rStyle w:val="Nessuno"/>
          <w:sz w:val="22"/>
          <w:szCs w:val="22"/>
        </w:rPr>
        <w:t xml:space="preserve"> (citando nell’oggetto della mail: </w:t>
      </w:r>
      <w:r>
        <w:rPr>
          <w:rStyle w:val="Nessuno"/>
          <w:b/>
          <w:bCs/>
          <w:sz w:val="22"/>
          <w:szCs w:val="22"/>
        </w:rPr>
        <w:t xml:space="preserve">Domanda di partecipazione incarico di lavoro autonomo – Codice di Selezione </w:t>
      </w:r>
      <w:r w:rsidR="00466AC3">
        <w:rPr>
          <w:rStyle w:val="Nessuno"/>
          <w:b/>
          <w:bCs/>
          <w:sz w:val="22"/>
          <w:szCs w:val="22"/>
        </w:rPr>
        <w:t>16/SV</w:t>
      </w:r>
      <w:r>
        <w:rPr>
          <w:rStyle w:val="Nessuno"/>
          <w:b/>
          <w:bCs/>
          <w:sz w:val="22"/>
          <w:szCs w:val="22"/>
        </w:rPr>
        <w:t xml:space="preserve"> - Dipartimento</w:t>
      </w:r>
      <w:r w:rsidR="00466AC3">
        <w:rPr>
          <w:rStyle w:val="Nessuno"/>
          <w:b/>
          <w:bCs/>
          <w:sz w:val="22"/>
          <w:szCs w:val="22"/>
        </w:rPr>
        <w:t xml:space="preserve"> </w:t>
      </w:r>
      <w:r>
        <w:rPr>
          <w:rStyle w:val="Nessuno"/>
          <w:b/>
          <w:bCs/>
          <w:sz w:val="22"/>
          <w:szCs w:val="22"/>
        </w:rPr>
        <w:t xml:space="preserve">di </w:t>
      </w:r>
      <w:r w:rsidR="00466AC3">
        <w:rPr>
          <w:rStyle w:val="Nessuno"/>
          <w:b/>
          <w:bCs/>
          <w:sz w:val="22"/>
          <w:szCs w:val="22"/>
        </w:rPr>
        <w:t>Bioscienze</w:t>
      </w:r>
      <w:r>
        <w:rPr>
          <w:rStyle w:val="Nessuno"/>
          <w:b/>
          <w:bCs/>
          <w:sz w:val="22"/>
          <w:szCs w:val="22"/>
        </w:rPr>
        <w:t xml:space="preserve">). </w:t>
      </w:r>
      <w:r>
        <w:rPr>
          <w:rStyle w:val="Nessuno"/>
          <w:sz w:val="22"/>
          <w:szCs w:val="22"/>
        </w:rPr>
        <w:t>L’invio dovrà essere effettuato esclusivamente da altro indirizzo PEC.</w:t>
      </w:r>
    </w:p>
    <w:p w:rsidR="0077674F" w:rsidRDefault="00173760">
      <w:pPr>
        <w:pStyle w:val="Default"/>
        <w:spacing w:line="360" w:lineRule="auto"/>
        <w:jc w:val="both"/>
        <w:rPr>
          <w:rStyle w:val="Nessuno"/>
          <w:sz w:val="22"/>
          <w:szCs w:val="22"/>
        </w:rPr>
      </w:pPr>
      <w:r>
        <w:rPr>
          <w:rStyle w:val="Nessuno"/>
          <w:sz w:val="22"/>
          <w:szCs w:val="22"/>
        </w:rPr>
        <w:t>Si invita ad allegare al messaggio di posta elettronica certificata la domanda debitamente sottoscritta comprensiva dei relativi allegati e copia di un documento di identità valido in formato PDF.</w:t>
      </w:r>
    </w:p>
    <w:p w:rsidR="0077674F" w:rsidRDefault="00173760">
      <w:pPr>
        <w:pStyle w:val="Default"/>
        <w:spacing w:line="360" w:lineRule="auto"/>
        <w:jc w:val="both"/>
        <w:rPr>
          <w:rStyle w:val="Nessuno"/>
          <w:sz w:val="22"/>
          <w:szCs w:val="22"/>
        </w:rPr>
      </w:pPr>
      <w:r>
        <w:rPr>
          <w:rStyle w:val="Nessuno"/>
          <w:sz w:val="22"/>
          <w:szCs w:val="22"/>
        </w:rPr>
        <w:t xml:space="preserve">Si precisa che la posta elettronica certificata non consente la trasmissione degli allegati che abbiano una dimensione pari o superiore a 30 Megabyte. Il candidato che debba trasmettere allegati che complessivamente superino tale limite, dovrà trasmettere con una prima e-mail la domanda precisando che gli allegati o parte di essi saranno trasmessi con successive e-mail da inviare entro il termine per la presentazione delle domande e sempre tramite PEC. </w:t>
      </w:r>
    </w:p>
    <w:p w:rsidR="0077674F" w:rsidRDefault="00173760">
      <w:pPr>
        <w:spacing w:line="360" w:lineRule="auto"/>
        <w:jc w:val="both"/>
        <w:rPr>
          <w:rStyle w:val="Nessuno"/>
          <w:rFonts w:ascii="Trebuchet MS" w:eastAsia="Trebuchet MS" w:hAnsi="Trebuchet MS" w:cs="Trebuchet MS"/>
          <w:sz w:val="22"/>
          <w:szCs w:val="22"/>
        </w:rPr>
      </w:pPr>
      <w:r>
        <w:rPr>
          <w:rStyle w:val="Nessuno"/>
          <w:rFonts w:ascii="Trebuchet MS" w:hAnsi="Trebuchet MS"/>
          <w:sz w:val="22"/>
          <w:szCs w:val="22"/>
        </w:rPr>
        <w:t>Si precisa che ai sensi dell’art. 6 del D.P.R. n. 68 dell’11/02/2005, la validità della trasmissione della domanda tramite Posta elettronica certificata è attestata dalla ricevuta di accettazione e dalla ricevuta di avvenuta consegna fornite dal gestore di posta elettronica al momento dell’invio.</w:t>
      </w:r>
    </w:p>
    <w:p w:rsidR="0077674F" w:rsidRDefault="00173760">
      <w:pPr>
        <w:pStyle w:val="Default"/>
        <w:numPr>
          <w:ilvl w:val="0"/>
          <w:numId w:val="5"/>
        </w:numPr>
        <w:spacing w:line="360" w:lineRule="auto"/>
        <w:jc w:val="both"/>
        <w:rPr>
          <w:sz w:val="22"/>
          <w:szCs w:val="22"/>
        </w:rPr>
      </w:pPr>
      <w:r>
        <w:rPr>
          <w:rStyle w:val="Nessuno"/>
          <w:b/>
          <w:bCs/>
          <w:sz w:val="22"/>
          <w:szCs w:val="22"/>
        </w:rPr>
        <w:t>Mediante consegna a mano o tramite corriere o a mezzo raccomandata con avviso di ricevimento</w:t>
      </w:r>
    </w:p>
    <w:p w:rsidR="0077674F" w:rsidRDefault="00173760">
      <w:pPr>
        <w:pStyle w:val="Default"/>
        <w:spacing w:line="360" w:lineRule="auto"/>
        <w:jc w:val="both"/>
        <w:rPr>
          <w:rStyle w:val="Nessuno"/>
          <w:sz w:val="22"/>
          <w:szCs w:val="22"/>
        </w:rPr>
      </w:pPr>
      <w:r>
        <w:rPr>
          <w:rStyle w:val="Nessuno"/>
          <w:sz w:val="22"/>
          <w:szCs w:val="22"/>
        </w:rPr>
        <w:t xml:space="preserve">La domanda di partecipazione può essere consegnata a mano o tramite corriere o spedita per raccomandata con avviso di ricevimento presso </w:t>
      </w:r>
      <w:r w:rsidR="00466AC3">
        <w:rPr>
          <w:rStyle w:val="Nessuno"/>
          <w:sz w:val="22"/>
          <w:szCs w:val="22"/>
        </w:rPr>
        <w:t xml:space="preserve">il Dipartimento di Bioscienze, Via Celoria 26 Milano </w:t>
      </w:r>
      <w:r>
        <w:rPr>
          <w:rStyle w:val="Nessuno"/>
          <w:sz w:val="22"/>
          <w:szCs w:val="22"/>
        </w:rPr>
        <w:t xml:space="preserve"> entro il termine sopra indicato. </w:t>
      </w:r>
      <w:r>
        <w:rPr>
          <w:rStyle w:val="Nessuno"/>
          <w:b/>
          <w:bCs/>
          <w:sz w:val="22"/>
          <w:szCs w:val="22"/>
        </w:rPr>
        <w:t>A tal fine non farà fede il timbro a data dell’ufficio postale accettante.</w:t>
      </w:r>
    </w:p>
    <w:p w:rsidR="0077674F" w:rsidRDefault="00173760">
      <w:pPr>
        <w:pStyle w:val="Default"/>
        <w:spacing w:line="360" w:lineRule="auto"/>
        <w:jc w:val="both"/>
        <w:rPr>
          <w:rStyle w:val="Nessuno"/>
          <w:sz w:val="22"/>
          <w:szCs w:val="22"/>
        </w:rPr>
      </w:pPr>
      <w:r>
        <w:rPr>
          <w:rStyle w:val="Nessuno"/>
          <w:sz w:val="22"/>
          <w:szCs w:val="22"/>
        </w:rPr>
        <w:t>Sulla busta contenente la domanda devono essere riportati in stampatello:</w:t>
      </w:r>
    </w:p>
    <w:p w:rsidR="0077674F" w:rsidRDefault="00173760">
      <w:pPr>
        <w:pStyle w:val="Default"/>
        <w:numPr>
          <w:ilvl w:val="0"/>
          <w:numId w:val="7"/>
        </w:numPr>
        <w:spacing w:line="360" w:lineRule="auto"/>
        <w:jc w:val="both"/>
        <w:rPr>
          <w:sz w:val="22"/>
          <w:szCs w:val="22"/>
        </w:rPr>
      </w:pPr>
      <w:r>
        <w:rPr>
          <w:sz w:val="22"/>
          <w:szCs w:val="22"/>
        </w:rPr>
        <w:t xml:space="preserve">Cognome, nome e indirizzo del candidato </w:t>
      </w:r>
    </w:p>
    <w:p w:rsidR="0077674F" w:rsidRDefault="00173760">
      <w:pPr>
        <w:pStyle w:val="Default"/>
        <w:numPr>
          <w:ilvl w:val="0"/>
          <w:numId w:val="7"/>
        </w:numPr>
        <w:spacing w:line="360" w:lineRule="auto"/>
        <w:jc w:val="both"/>
        <w:rPr>
          <w:sz w:val="22"/>
          <w:szCs w:val="22"/>
        </w:rPr>
      </w:pPr>
      <w:r>
        <w:rPr>
          <w:sz w:val="22"/>
          <w:szCs w:val="22"/>
        </w:rPr>
        <w:t>Codice di selezione</w:t>
      </w:r>
    </w:p>
    <w:p w:rsidR="0077674F" w:rsidRDefault="00173760">
      <w:pPr>
        <w:pStyle w:val="Default"/>
        <w:numPr>
          <w:ilvl w:val="0"/>
          <w:numId w:val="7"/>
        </w:numPr>
        <w:spacing w:line="360" w:lineRule="auto"/>
        <w:jc w:val="both"/>
        <w:rPr>
          <w:sz w:val="22"/>
          <w:szCs w:val="22"/>
        </w:rPr>
      </w:pPr>
      <w:r>
        <w:rPr>
          <w:sz w:val="22"/>
          <w:szCs w:val="22"/>
        </w:rPr>
        <w:t>Dipartimento/Centro.</w:t>
      </w:r>
    </w:p>
    <w:p w:rsidR="0077674F" w:rsidRDefault="0077674F">
      <w:pPr>
        <w:tabs>
          <w:tab w:val="left" w:pos="4116"/>
          <w:tab w:val="center" w:pos="4819"/>
        </w:tabs>
        <w:spacing w:line="360" w:lineRule="auto"/>
        <w:rPr>
          <w:rStyle w:val="Nessuno"/>
          <w:rFonts w:ascii="Trebuchet MS" w:eastAsia="Trebuchet MS" w:hAnsi="Trebuchet MS" w:cs="Trebuchet MS"/>
          <w:sz w:val="22"/>
          <w:szCs w:val="22"/>
        </w:rPr>
      </w:pPr>
    </w:p>
    <w:p w:rsidR="0077674F" w:rsidRDefault="00173760">
      <w:pPr>
        <w:tabs>
          <w:tab w:val="left" w:pos="4116"/>
          <w:tab w:val="center" w:pos="4819"/>
        </w:tabs>
        <w:spacing w:line="360" w:lineRule="auto"/>
        <w:rPr>
          <w:rStyle w:val="Hyperlink0"/>
        </w:rPr>
      </w:pPr>
      <w:r>
        <w:rPr>
          <w:rStyle w:val="Hyperlink0"/>
        </w:rPr>
        <w:tab/>
      </w:r>
      <w:r>
        <w:rPr>
          <w:rStyle w:val="Hyperlink0"/>
        </w:rPr>
        <w:tab/>
        <w:t>Art. 8</w:t>
      </w:r>
    </w:p>
    <w:p w:rsidR="0077674F" w:rsidRDefault="00173760">
      <w:pPr>
        <w:spacing w:line="360" w:lineRule="auto"/>
        <w:jc w:val="both"/>
        <w:rPr>
          <w:rStyle w:val="Hyperlink0"/>
        </w:rPr>
      </w:pPr>
      <w:r>
        <w:rPr>
          <w:rStyle w:val="Hyperlink0"/>
        </w:rPr>
        <w:t>La Commissione, composta dai Prof</w:t>
      </w:r>
      <w:r w:rsidR="00466AC3">
        <w:rPr>
          <w:rStyle w:val="Hyperlink0"/>
        </w:rPr>
        <w:t>f</w:t>
      </w:r>
      <w:r>
        <w:rPr>
          <w:rStyle w:val="Hyperlink0"/>
        </w:rPr>
        <w:t xml:space="preserve">. </w:t>
      </w:r>
      <w:r w:rsidR="00466AC3">
        <w:rPr>
          <w:rStyle w:val="Hyperlink0"/>
        </w:rPr>
        <w:t>Lucia Colombo, Simona Masiero ed</w:t>
      </w:r>
      <w:r>
        <w:rPr>
          <w:rStyle w:val="Hyperlink0"/>
        </w:rPr>
        <w:t xml:space="preserve"> Elisabetta Caporali</w:t>
      </w:r>
      <w:r w:rsidR="00466AC3">
        <w:rPr>
          <w:rStyle w:val="Hyperlink0"/>
        </w:rPr>
        <w:t>(</w:t>
      </w:r>
      <w:r w:rsidR="00466AC3" w:rsidRPr="002D0DCF">
        <w:rPr>
          <w:rStyle w:val="Hyperlink0"/>
          <w:sz w:val="18"/>
          <w:szCs w:val="18"/>
        </w:rPr>
        <w:t>componenti d</w:t>
      </w:r>
      <w:r w:rsidRPr="002D0DCF">
        <w:rPr>
          <w:rStyle w:val="Nessuno"/>
          <w:rFonts w:ascii="Trebuchet MS" w:hAnsi="Trebuchet MS"/>
          <w:sz w:val="18"/>
          <w:szCs w:val="18"/>
        </w:rPr>
        <w:t>ella</w:t>
      </w:r>
      <w:r>
        <w:rPr>
          <w:rStyle w:val="Nessuno"/>
          <w:rFonts w:ascii="Trebuchet MS" w:hAnsi="Trebuchet MS"/>
          <w:sz w:val="18"/>
          <w:szCs w:val="18"/>
        </w:rPr>
        <w:t xml:space="preserve"> commissione</w:t>
      </w:r>
      <w:r>
        <w:rPr>
          <w:rStyle w:val="Hyperlink0"/>
        </w:rPr>
        <w:t>), formula la graduatoria in base ai criteri sopraindicati.</w:t>
      </w:r>
    </w:p>
    <w:p w:rsidR="0077674F" w:rsidRDefault="0077674F">
      <w:pPr>
        <w:spacing w:line="360" w:lineRule="auto"/>
        <w:jc w:val="both"/>
        <w:rPr>
          <w:rStyle w:val="Nessuno"/>
          <w:rFonts w:ascii="Trebuchet MS" w:eastAsia="Trebuchet MS" w:hAnsi="Trebuchet MS" w:cs="Trebuchet MS"/>
          <w:sz w:val="22"/>
          <w:szCs w:val="22"/>
        </w:rPr>
      </w:pPr>
    </w:p>
    <w:p w:rsidR="0077674F" w:rsidRDefault="00173760">
      <w:pPr>
        <w:spacing w:line="360" w:lineRule="auto"/>
        <w:jc w:val="center"/>
        <w:rPr>
          <w:rStyle w:val="Hyperlink0"/>
        </w:rPr>
      </w:pPr>
      <w:r>
        <w:rPr>
          <w:rStyle w:val="Hyperlink0"/>
        </w:rPr>
        <w:t>Art. 9</w:t>
      </w:r>
    </w:p>
    <w:p w:rsidR="0077674F" w:rsidRDefault="00173760">
      <w:pPr>
        <w:pStyle w:val="Corpotesto"/>
        <w:spacing w:line="360" w:lineRule="auto"/>
        <w:rPr>
          <w:rStyle w:val="Nessuno"/>
          <w:rFonts w:ascii="Trebuchet MS" w:eastAsia="Trebuchet MS" w:hAnsi="Trebuchet MS" w:cs="Trebuchet MS"/>
          <w:strike/>
        </w:rPr>
      </w:pPr>
      <w:r>
        <w:rPr>
          <w:rStyle w:val="Nessuno"/>
          <w:rFonts w:ascii="Trebuchet MS" w:hAnsi="Trebuchet MS"/>
        </w:rPr>
        <w:t xml:space="preserve">Al collaboratore dichiarato vincitore sarà fatto sottoscrivere un contratto di collaborazione, salvo revoca o non approvazione del finanziamento alla base del progetto di cui sopra. </w:t>
      </w:r>
    </w:p>
    <w:p w:rsidR="0077674F" w:rsidRDefault="0077674F">
      <w:pPr>
        <w:spacing w:line="360" w:lineRule="auto"/>
        <w:rPr>
          <w:rStyle w:val="Nessuno"/>
          <w:rFonts w:ascii="Trebuchet MS" w:eastAsia="Trebuchet MS" w:hAnsi="Trebuchet MS" w:cs="Trebuchet MS"/>
          <w:sz w:val="22"/>
          <w:szCs w:val="22"/>
        </w:rPr>
      </w:pPr>
    </w:p>
    <w:p w:rsidR="0077674F" w:rsidRDefault="00173760">
      <w:pPr>
        <w:spacing w:line="360" w:lineRule="auto"/>
        <w:jc w:val="center"/>
        <w:rPr>
          <w:rStyle w:val="Hyperlink0"/>
        </w:rPr>
      </w:pPr>
      <w:r>
        <w:rPr>
          <w:rStyle w:val="Hyperlink0"/>
        </w:rPr>
        <w:t>Art. 10</w:t>
      </w:r>
    </w:p>
    <w:p w:rsidR="0077674F" w:rsidRDefault="00173760">
      <w:pPr>
        <w:pStyle w:val="Corpodeltesto2"/>
        <w:jc w:val="both"/>
        <w:rPr>
          <w:rStyle w:val="Nessuno"/>
          <w:rFonts w:ascii="Trebuchet MS" w:eastAsia="Trebuchet MS" w:hAnsi="Trebuchet MS" w:cs="Trebuchet MS"/>
        </w:rPr>
      </w:pPr>
      <w:r>
        <w:rPr>
          <w:rStyle w:val="Nessuno"/>
          <w:rFonts w:ascii="Trebuchet MS" w:hAnsi="Trebuchet MS"/>
        </w:rPr>
        <w:t xml:space="preserve">Ai sensi del D.lgs. n. 196/03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Pr>
            <w:rStyle w:val="Hyperlink3"/>
          </w:rPr>
          <w:t>pagina</w:t>
        </w:r>
      </w:hyperlink>
      <w:r>
        <w:rPr>
          <w:rStyle w:val="Nessuno"/>
          <w:rFonts w:ascii="Trebuchet MS" w:hAnsi="Trebuchet MS"/>
        </w:rPr>
        <w:t xml:space="preserve">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 </w:t>
      </w:r>
    </w:p>
    <w:p w:rsidR="0077674F" w:rsidRDefault="0077674F">
      <w:pPr>
        <w:pStyle w:val="Corpodeltesto2"/>
        <w:jc w:val="both"/>
        <w:rPr>
          <w:rStyle w:val="Nessuno"/>
          <w:rFonts w:ascii="Trebuchet MS" w:eastAsia="Trebuchet MS" w:hAnsi="Trebuchet MS" w:cs="Trebuchet MS"/>
        </w:rPr>
      </w:pPr>
    </w:p>
    <w:p w:rsidR="0077674F" w:rsidRDefault="00173760">
      <w:pPr>
        <w:rPr>
          <w:rStyle w:val="Nessuno"/>
          <w:rFonts w:ascii="Trebuchet MS" w:eastAsia="Trebuchet MS" w:hAnsi="Trebuchet MS" w:cs="Trebuchet MS"/>
          <w:sz w:val="22"/>
          <w:szCs w:val="22"/>
        </w:rPr>
      </w:pPr>
      <w:r>
        <w:rPr>
          <w:rStyle w:val="Hyperlink0"/>
        </w:rPr>
        <w:t>Milano,</w:t>
      </w:r>
      <w:r w:rsidR="0014239C">
        <w:rPr>
          <w:rStyle w:val="Hyperlink0"/>
        </w:rPr>
        <w:t>05/06/2018</w:t>
      </w:r>
    </w:p>
    <w:p w:rsidR="00466AC3" w:rsidRDefault="00173760">
      <w:pPr>
        <w:ind w:left="6480"/>
        <w:jc w:val="center"/>
        <w:rPr>
          <w:rStyle w:val="Nessuno"/>
          <w:rFonts w:ascii="Trebuchet MS" w:hAnsi="Trebuchet MS"/>
          <w:b/>
          <w:bCs/>
          <w:sz w:val="22"/>
          <w:szCs w:val="22"/>
        </w:rPr>
      </w:pPr>
      <w:r>
        <w:rPr>
          <w:rStyle w:val="Nessuno"/>
          <w:rFonts w:ascii="Trebuchet MS" w:hAnsi="Trebuchet MS"/>
          <w:b/>
          <w:bCs/>
          <w:sz w:val="22"/>
          <w:szCs w:val="22"/>
        </w:rPr>
        <w:t xml:space="preserve">IL </w:t>
      </w:r>
      <w:r w:rsidR="00466AC3">
        <w:rPr>
          <w:rStyle w:val="Nessuno"/>
          <w:rFonts w:ascii="Trebuchet MS" w:hAnsi="Trebuchet MS"/>
          <w:b/>
          <w:bCs/>
          <w:sz w:val="22"/>
          <w:szCs w:val="22"/>
        </w:rPr>
        <w:t>DIRETTORE DEL DIPARTIMENTO DI BIOSCIENZE</w:t>
      </w:r>
    </w:p>
    <w:p w:rsidR="00466AC3" w:rsidRDefault="00466AC3" w:rsidP="00466AC3">
      <w:pPr>
        <w:ind w:left="6480"/>
        <w:jc w:val="center"/>
        <w:rPr>
          <w:rStyle w:val="Nessuno"/>
          <w:rFonts w:ascii="Trebuchet MS" w:hAnsi="Trebuchet MS"/>
          <w:b/>
          <w:bCs/>
          <w:sz w:val="22"/>
          <w:szCs w:val="22"/>
        </w:rPr>
      </w:pPr>
    </w:p>
    <w:p w:rsidR="00466AC3" w:rsidRDefault="00466AC3" w:rsidP="00466AC3">
      <w:pPr>
        <w:ind w:left="6480"/>
        <w:jc w:val="center"/>
        <w:rPr>
          <w:rStyle w:val="Nessuno"/>
          <w:rFonts w:ascii="Trebuchet MS" w:hAnsi="Trebuchet MS"/>
          <w:b/>
          <w:bCs/>
          <w:sz w:val="22"/>
          <w:szCs w:val="22"/>
        </w:rPr>
      </w:pPr>
    </w:p>
    <w:p w:rsidR="0077674F" w:rsidRDefault="00466AC3" w:rsidP="00466AC3">
      <w:pPr>
        <w:ind w:left="6480"/>
        <w:jc w:val="center"/>
        <w:rPr>
          <w:rStyle w:val="Nessuno"/>
          <w:rFonts w:ascii="Trebuchet MS" w:eastAsia="Trebuchet MS" w:hAnsi="Trebuchet MS" w:cs="Trebuchet MS"/>
          <w:b/>
          <w:bCs/>
          <w:sz w:val="22"/>
          <w:szCs w:val="22"/>
        </w:rPr>
      </w:pPr>
      <w:r>
        <w:rPr>
          <w:rStyle w:val="Nessuno"/>
          <w:rFonts w:ascii="Trebuchet MS" w:hAnsi="Trebuchet MS"/>
          <w:b/>
          <w:bCs/>
          <w:sz w:val="22"/>
          <w:szCs w:val="22"/>
        </w:rPr>
        <w:t>Prof.ssa Lucia Colombo</w:t>
      </w:r>
    </w:p>
    <w:p w:rsidR="0077674F" w:rsidRDefault="0077674F">
      <w:pPr>
        <w:rPr>
          <w:rStyle w:val="Nessuno"/>
          <w:rFonts w:ascii="Trebuchet MS" w:eastAsia="Trebuchet MS" w:hAnsi="Trebuchet MS" w:cs="Trebuchet MS"/>
          <w:sz w:val="20"/>
          <w:szCs w:val="20"/>
        </w:rPr>
      </w:pPr>
    </w:p>
    <w:p w:rsidR="0077674F" w:rsidRDefault="0077674F">
      <w:pPr>
        <w:rPr>
          <w:rStyle w:val="Nessuno"/>
          <w:rFonts w:ascii="Trebuchet MS" w:eastAsia="Trebuchet MS" w:hAnsi="Trebuchet MS" w:cs="Trebuchet MS"/>
          <w:sz w:val="20"/>
          <w:szCs w:val="20"/>
        </w:rPr>
      </w:pPr>
    </w:p>
    <w:p w:rsidR="0077674F" w:rsidRDefault="002D0DCF">
      <w:pPr>
        <w:rPr>
          <w:rFonts w:ascii="Trebuchet MS" w:hAnsi="Trebuchet MS"/>
          <w:sz w:val="22"/>
          <w:szCs w:val="22"/>
        </w:rPr>
      </w:pPr>
      <w:r w:rsidRPr="002D0DCF">
        <w:rPr>
          <w:rFonts w:ascii="Trebuchet MS" w:hAnsi="Trebuchet MS"/>
          <w:sz w:val="22"/>
          <w:szCs w:val="22"/>
        </w:rPr>
        <w:t xml:space="preserve">Affisso all’albo della </w:t>
      </w:r>
      <w:r w:rsidR="00275FBA">
        <w:rPr>
          <w:rFonts w:ascii="Trebuchet MS" w:hAnsi="Trebuchet MS"/>
          <w:sz w:val="22"/>
          <w:szCs w:val="22"/>
        </w:rPr>
        <w:t>S</w:t>
      </w:r>
      <w:r w:rsidRPr="002D0DCF">
        <w:rPr>
          <w:rFonts w:ascii="Trebuchet MS" w:hAnsi="Trebuchet MS"/>
          <w:sz w:val="22"/>
          <w:szCs w:val="22"/>
        </w:rPr>
        <w:t xml:space="preserve">truttura il </w:t>
      </w:r>
    </w:p>
    <w:p w:rsidR="002D0DCF" w:rsidRDefault="002D0DCF">
      <w:pPr>
        <w:rPr>
          <w:rFonts w:ascii="Trebuchet MS" w:hAnsi="Trebuchet MS"/>
          <w:sz w:val="22"/>
          <w:szCs w:val="22"/>
        </w:rPr>
      </w:pPr>
    </w:p>
    <w:p w:rsidR="002D0DCF" w:rsidRDefault="0014239C">
      <w:pPr>
        <w:rPr>
          <w:rFonts w:ascii="Trebuchet MS" w:hAnsi="Trebuchet MS"/>
          <w:sz w:val="22"/>
          <w:szCs w:val="22"/>
        </w:rPr>
      </w:pPr>
      <w:r>
        <w:rPr>
          <w:rFonts w:ascii="Trebuchet MS" w:hAnsi="Trebuchet MS"/>
          <w:sz w:val="22"/>
          <w:szCs w:val="22"/>
        </w:rPr>
        <w:t>05/06/2018</w:t>
      </w:r>
    </w:p>
    <w:p w:rsidR="002D0DCF" w:rsidRDefault="002D0DCF">
      <w:pPr>
        <w:rPr>
          <w:rFonts w:ascii="Trebuchet MS" w:hAnsi="Trebuchet MS"/>
          <w:sz w:val="22"/>
          <w:szCs w:val="22"/>
        </w:rPr>
      </w:pPr>
    </w:p>
    <w:p w:rsidR="002D0DCF" w:rsidRPr="002D0DCF" w:rsidRDefault="002D0DCF">
      <w:pPr>
        <w:rPr>
          <w:rFonts w:ascii="Trebuchet MS" w:hAnsi="Trebuchet MS"/>
          <w:sz w:val="22"/>
          <w:szCs w:val="22"/>
        </w:rPr>
      </w:pPr>
      <w:r>
        <w:rPr>
          <w:rFonts w:ascii="Trebuchet MS" w:hAnsi="Trebuchet MS"/>
          <w:sz w:val="22"/>
          <w:szCs w:val="22"/>
        </w:rPr>
        <w:t xml:space="preserve">Sigla </w:t>
      </w:r>
      <w:r w:rsidR="00275FBA">
        <w:rPr>
          <w:rFonts w:ascii="Trebuchet MS" w:hAnsi="Trebuchet MS"/>
          <w:sz w:val="22"/>
          <w:szCs w:val="22"/>
        </w:rPr>
        <w:t xml:space="preserve"> 16/SV</w:t>
      </w:r>
    </w:p>
    <w:sectPr w:rsidR="002D0DCF" w:rsidRPr="002D0DCF">
      <w:headerReference w:type="default" r:id="rId12"/>
      <w:footerReference w:type="default" r:id="rId13"/>
      <w:headerReference w:type="first" r:id="rId14"/>
      <w:footerReference w:type="first" r:id="rId15"/>
      <w:pgSz w:w="11900" w:h="16840"/>
      <w:pgMar w:top="1417" w:right="1134" w:bottom="1134" w:left="1134"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CD8" w:rsidRDefault="00F93CD8">
      <w:r>
        <w:separator/>
      </w:r>
    </w:p>
  </w:endnote>
  <w:endnote w:type="continuationSeparator" w:id="0">
    <w:p w:rsidR="00F93CD8" w:rsidRDefault="00F9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4F" w:rsidRDefault="00173760">
    <w:pPr>
      <w:pStyle w:val="Pidipagina"/>
      <w:tabs>
        <w:tab w:val="clear" w:pos="9638"/>
        <w:tab w:val="right" w:pos="9612"/>
      </w:tabs>
      <w:jc w:val="center"/>
    </w:pPr>
    <w:r>
      <w:rPr>
        <w:caps/>
        <w:color w:val="5B9BD5"/>
        <w:u w:color="5B9BD5"/>
      </w:rPr>
      <w:fldChar w:fldCharType="begin"/>
    </w:r>
    <w:r>
      <w:rPr>
        <w:caps/>
        <w:color w:val="5B9BD5"/>
        <w:u w:color="5B9BD5"/>
      </w:rPr>
      <w:instrText xml:space="preserve"> PAGE </w:instrText>
    </w:r>
    <w:r>
      <w:rPr>
        <w:caps/>
        <w:color w:val="5B9BD5"/>
        <w:u w:color="5B9BD5"/>
      </w:rPr>
      <w:fldChar w:fldCharType="separate"/>
    </w:r>
    <w:r w:rsidR="004F46CC">
      <w:rPr>
        <w:caps/>
        <w:noProof/>
        <w:color w:val="5B9BD5"/>
        <w:u w:color="5B9BD5"/>
      </w:rPr>
      <w:t>5</w:t>
    </w:r>
    <w:r>
      <w:rPr>
        <w:caps/>
        <w:color w:val="5B9BD5"/>
        <w:u w:color="5B9BD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4F" w:rsidRDefault="0077674F">
    <w:pPr>
      <w:jc w:val="center"/>
      <w:rPr>
        <w:rFonts w:ascii="Trebuchet MS" w:eastAsia="Trebuchet MS" w:hAnsi="Trebuchet MS" w:cs="Trebuchet MS"/>
        <w:color w:val="808080"/>
        <w:sz w:val="18"/>
        <w:szCs w:val="18"/>
        <w:u w:color="808080"/>
      </w:rPr>
    </w:pPr>
  </w:p>
  <w:p w:rsidR="0077674F" w:rsidRDefault="00173760">
    <w:pPr>
      <w:jc w:val="center"/>
    </w:pPr>
    <w:r>
      <w:rPr>
        <w:rFonts w:ascii="Trebuchet MS" w:hAnsi="Trebuchet MS"/>
        <w:color w:val="808080"/>
        <w:sz w:val="18"/>
        <w:szCs w:val="18"/>
        <w:u w:color="808080"/>
      </w:rPr>
      <w:t>Università degli Studi di Milano - Via Festa del Perdono 7 – 20122 – Milano MI  C.F. 80012650158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CD8" w:rsidRDefault="00F93CD8">
      <w:r>
        <w:separator/>
      </w:r>
    </w:p>
  </w:footnote>
  <w:footnote w:type="continuationSeparator" w:id="0">
    <w:p w:rsidR="00F93CD8" w:rsidRDefault="00F93CD8">
      <w:r>
        <w:continuationSeparator/>
      </w:r>
    </w:p>
  </w:footnote>
  <w:footnote w:type="continuationNotice" w:id="1">
    <w:p w:rsidR="00F93CD8" w:rsidRDefault="00F93CD8"/>
  </w:footnote>
  <w:footnote w:id="2">
    <w:p w:rsidR="0077674F" w:rsidRDefault="00173760">
      <w:pPr>
        <w:pStyle w:val="Testonotaapidipagina"/>
      </w:pPr>
      <w:r>
        <w:rPr>
          <w:rStyle w:val="Nessuno"/>
          <w:rFonts w:ascii="Trebuchet MS" w:eastAsia="Trebuchet MS" w:hAnsi="Trebuchet MS" w:cs="Trebuchet MS"/>
          <w:sz w:val="22"/>
          <w:szCs w:val="22"/>
          <w:vertAlign w:val="superscript"/>
        </w:rPr>
        <w:footnoteRef/>
      </w:r>
      <w:r>
        <w:t xml:space="preserve"> </w:t>
      </w:r>
      <w:r>
        <w:rPr>
          <w:rStyle w:val="Nessuno"/>
          <w:rFonts w:ascii="Trebuchet MS" w:hAnsi="Trebuchet MS"/>
          <w:sz w:val="18"/>
          <w:szCs w:val="18"/>
        </w:rPr>
        <w:t xml:space="preserve">La modulistica è disponibile in calce alla seguente </w:t>
      </w:r>
      <w:hyperlink r:id="rId1" w:history="1">
        <w:r>
          <w:rPr>
            <w:rStyle w:val="Hyperlink1"/>
          </w:rPr>
          <w:t>pagina</w:t>
        </w:r>
      </w:hyperlink>
      <w:r>
        <w:rPr>
          <w:rStyle w:val="Nessuno"/>
          <w:rFonts w:ascii="Trebuchet MS" w:hAnsi="Trebuchet MS"/>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4F" w:rsidRDefault="0077674F">
    <w:pPr>
      <w:pStyle w:val="Intestazione"/>
      <w:tabs>
        <w:tab w:val="clear" w:pos="9638"/>
        <w:tab w:val="right" w:pos="9612"/>
      </w:tabs>
      <w:jc w:val="center"/>
      <w:rPr>
        <w:sz w:val="23"/>
        <w:szCs w:val="23"/>
      </w:rPr>
    </w:pPr>
  </w:p>
  <w:p w:rsidR="0077674F" w:rsidRDefault="00173760">
    <w:pPr>
      <w:pStyle w:val="Intestazione"/>
      <w:tabs>
        <w:tab w:val="clear" w:pos="9638"/>
        <w:tab w:val="right" w:pos="9612"/>
      </w:tabs>
    </w:pPr>
    <w:r>
      <w:rPr>
        <w:noProof/>
      </w:rPr>
      <w:drawing>
        <wp:inline distT="0" distB="0" distL="0" distR="0">
          <wp:extent cx="4770121" cy="79248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DIP_BAN_nero1_1.jpeg"/>
                  <pic:cNvPicPr>
                    <a:picLocks noChangeAspect="1"/>
                  </pic:cNvPicPr>
                </pic:nvPicPr>
                <pic:blipFill>
                  <a:blip r:embed="rId1">
                    <a:extLst/>
                  </a:blip>
                  <a:stretch>
                    <a:fillRect/>
                  </a:stretch>
                </pic:blipFill>
                <pic:spPr>
                  <a:xfrm>
                    <a:off x="0" y="0"/>
                    <a:ext cx="4770121" cy="792481"/>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4F" w:rsidRDefault="00173760">
    <w:pPr>
      <w:pStyle w:val="Intestazione"/>
      <w:tabs>
        <w:tab w:val="clear" w:pos="9638"/>
        <w:tab w:val="right" w:pos="9612"/>
      </w:tabs>
    </w:pPr>
    <w:r>
      <w:rPr>
        <w:noProof/>
      </w:rPr>
      <w:drawing>
        <wp:inline distT="0" distB="0" distL="0" distR="0">
          <wp:extent cx="4770121" cy="792481"/>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DIP_BAN_nero1_1.jpeg"/>
                  <pic:cNvPicPr>
                    <a:picLocks noChangeAspect="1"/>
                  </pic:cNvPicPr>
                </pic:nvPicPr>
                <pic:blipFill>
                  <a:blip r:embed="rId1">
                    <a:extLst/>
                  </a:blip>
                  <a:stretch>
                    <a:fillRect/>
                  </a:stretch>
                </pic:blipFill>
                <pic:spPr>
                  <a:xfrm>
                    <a:off x="0" y="0"/>
                    <a:ext cx="4770121" cy="792481"/>
                  </a:xfrm>
                  <a:prstGeom prst="rect">
                    <a:avLst/>
                  </a:prstGeom>
                  <a:ln w="12700" cap="flat">
                    <a:noFill/>
                    <a:miter lim="400000"/>
                  </a:ln>
                  <a:effectLst/>
                </pic:spPr>
              </pic:pic>
            </a:graphicData>
          </a:graphic>
        </wp:inline>
      </w:drawing>
    </w:r>
  </w:p>
  <w:p w:rsidR="0077674F" w:rsidRDefault="0077674F">
    <w:pPr>
      <w:rPr>
        <w:rFonts w:ascii="Trebuchet MS" w:hAnsi="Trebuchet MS"/>
        <w:b/>
        <w:bCs/>
        <w:color w:val="808080"/>
        <w:sz w:val="18"/>
        <w:szCs w:val="18"/>
        <w:u w:color="808080"/>
      </w:rPr>
    </w:pPr>
  </w:p>
  <w:p w:rsidR="0077674F" w:rsidRDefault="00173760">
    <w:pPr>
      <w:rPr>
        <w:rFonts w:ascii="Trebuchet MS" w:eastAsia="Trebuchet MS" w:hAnsi="Trebuchet MS" w:cs="Trebuchet MS"/>
        <w:b/>
        <w:bCs/>
        <w:sz w:val="18"/>
        <w:szCs w:val="18"/>
      </w:rPr>
    </w:pPr>
    <w:r>
      <w:rPr>
        <w:rFonts w:ascii="Trebuchet MS" w:hAnsi="Trebuchet MS"/>
        <w:b/>
        <w:bCs/>
        <w:sz w:val="18"/>
        <w:szCs w:val="18"/>
      </w:rPr>
      <w:t xml:space="preserve">Per incarichi </w:t>
    </w:r>
    <w:r w:rsidR="00466AC3">
      <w:rPr>
        <w:rFonts w:ascii="Trebuchet MS" w:hAnsi="Trebuchet MS"/>
        <w:b/>
        <w:bCs/>
        <w:sz w:val="18"/>
        <w:szCs w:val="18"/>
      </w:rPr>
      <w:t>inferiori</w:t>
    </w:r>
    <w:r>
      <w:rPr>
        <w:rFonts w:ascii="Trebuchet MS" w:hAnsi="Trebuchet MS"/>
        <w:b/>
        <w:bCs/>
        <w:sz w:val="18"/>
        <w:szCs w:val="18"/>
      </w:rPr>
      <w:t xml:space="preserve"> a 5.000 Euro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C0FCB"/>
    <w:multiLevelType w:val="hybridMultilevel"/>
    <w:tmpl w:val="477A6B52"/>
    <w:styleLink w:val="Stileimportato1"/>
    <w:lvl w:ilvl="0" w:tplc="95A0B40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560B87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98C858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9B64A1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EC21D0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E9CBA5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9F4F5B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A92C77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6CC1E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2198074B"/>
    <w:multiLevelType w:val="hybridMultilevel"/>
    <w:tmpl w:val="477A6B52"/>
    <w:numStyleLink w:val="Stileimportato1"/>
  </w:abstractNum>
  <w:abstractNum w:abstractNumId="2" w15:restartNumberingAfterBreak="0">
    <w:nsid w:val="3D7E4C75"/>
    <w:multiLevelType w:val="hybridMultilevel"/>
    <w:tmpl w:val="37647B5A"/>
    <w:numStyleLink w:val="Stileimportato2"/>
  </w:abstractNum>
  <w:abstractNum w:abstractNumId="3" w15:restartNumberingAfterBreak="0">
    <w:nsid w:val="3E143ECD"/>
    <w:multiLevelType w:val="hybridMultilevel"/>
    <w:tmpl w:val="F1C0E1D2"/>
    <w:styleLink w:val="Stileimportato3"/>
    <w:lvl w:ilvl="0" w:tplc="E0387EC8">
      <w:start w:val="1"/>
      <w:numFmt w:val="bullet"/>
      <w:lvlText w:val="·"/>
      <w:lvlJc w:val="left"/>
      <w:pPr>
        <w:ind w:left="42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2F468CC">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47ECED0">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F141E4A">
      <w:start w:val="1"/>
      <w:numFmt w:val="bullet"/>
      <w:lvlText w:val="·"/>
      <w:lvlJc w:val="left"/>
      <w:pPr>
        <w:ind w:left="258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38A0E22">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6C4CF72">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2C89CA4">
      <w:start w:val="1"/>
      <w:numFmt w:val="bullet"/>
      <w:lvlText w:val="·"/>
      <w:lvlJc w:val="left"/>
      <w:pPr>
        <w:ind w:left="474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CBA5B9C">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29E7FA2">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41ED7252"/>
    <w:multiLevelType w:val="hybridMultilevel"/>
    <w:tmpl w:val="EFA88E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6560F64"/>
    <w:multiLevelType w:val="hybridMultilevel"/>
    <w:tmpl w:val="37647B5A"/>
    <w:styleLink w:val="Stileimportato2"/>
    <w:lvl w:ilvl="0" w:tplc="CD049EC0">
      <w:start w:val="1"/>
      <w:numFmt w:val="lowerLetter"/>
      <w:lvlText w:val="%1)"/>
      <w:lvlJc w:val="left"/>
      <w:pPr>
        <w:ind w:left="426" w:hanging="42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A8C7D90">
      <w:start w:val="1"/>
      <w:numFmt w:val="lowerLetter"/>
      <w:lvlText w:val="%2."/>
      <w:lvlJc w:val="left"/>
      <w:pPr>
        <w:ind w:left="1146" w:hanging="42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EF0F908">
      <w:start w:val="1"/>
      <w:numFmt w:val="lowerRoman"/>
      <w:lvlText w:val="%3."/>
      <w:lvlJc w:val="left"/>
      <w:pPr>
        <w:ind w:left="1866" w:hanging="36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6E02C5C">
      <w:start w:val="1"/>
      <w:numFmt w:val="decimal"/>
      <w:lvlText w:val="%4."/>
      <w:lvlJc w:val="left"/>
      <w:pPr>
        <w:ind w:left="2586" w:hanging="42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4424F3A">
      <w:start w:val="1"/>
      <w:numFmt w:val="lowerLetter"/>
      <w:lvlText w:val="%5."/>
      <w:lvlJc w:val="left"/>
      <w:pPr>
        <w:ind w:left="3306" w:hanging="42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8DCAB3C">
      <w:start w:val="1"/>
      <w:numFmt w:val="lowerRoman"/>
      <w:lvlText w:val="%6."/>
      <w:lvlJc w:val="left"/>
      <w:pPr>
        <w:ind w:left="4026" w:hanging="36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14E202C">
      <w:start w:val="1"/>
      <w:numFmt w:val="decimal"/>
      <w:lvlText w:val="%7."/>
      <w:lvlJc w:val="left"/>
      <w:pPr>
        <w:ind w:left="4746" w:hanging="42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3C0E170">
      <w:start w:val="1"/>
      <w:numFmt w:val="lowerLetter"/>
      <w:lvlText w:val="%8."/>
      <w:lvlJc w:val="left"/>
      <w:pPr>
        <w:ind w:left="5466" w:hanging="42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7F42CA4">
      <w:start w:val="1"/>
      <w:numFmt w:val="lowerRoman"/>
      <w:lvlText w:val="%9."/>
      <w:lvlJc w:val="left"/>
      <w:pPr>
        <w:ind w:left="6186" w:hanging="36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71872347"/>
    <w:multiLevelType w:val="hybridMultilevel"/>
    <w:tmpl w:val="F1C0E1D2"/>
    <w:numStyleLink w:val="Stileimportato3"/>
  </w:abstractNum>
  <w:num w:numId="1">
    <w:abstractNumId w:val="0"/>
  </w:num>
  <w:num w:numId="2">
    <w:abstractNumId w:val="1"/>
  </w:num>
  <w:num w:numId="3">
    <w:abstractNumId w:val="1"/>
    <w:lvlOverride w:ilvl="0">
      <w:lvl w:ilvl="0" w:tplc="FAB82034">
        <w:start w:val="1"/>
        <w:numFmt w:val="bullet"/>
        <w:lvlText w:val="·"/>
        <w:lvlJc w:val="left"/>
        <w:pPr>
          <w:tabs>
            <w:tab w:val="left" w:pos="141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98452C4">
        <w:start w:val="1"/>
        <w:numFmt w:val="bullet"/>
        <w:lvlText w:val="o"/>
        <w:lvlJc w:val="left"/>
        <w:pPr>
          <w:tabs>
            <w:tab w:val="left" w:pos="720"/>
          </w:tabs>
          <w:ind w:left="1418"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23A2A84">
        <w:start w:val="1"/>
        <w:numFmt w:val="bullet"/>
        <w:lvlText w:val="▪"/>
        <w:lvlJc w:val="left"/>
        <w:pPr>
          <w:tabs>
            <w:tab w:val="left" w:pos="720"/>
            <w:tab w:val="left" w:pos="141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5F2A31A">
        <w:start w:val="1"/>
        <w:numFmt w:val="bullet"/>
        <w:lvlText w:val="·"/>
        <w:lvlJc w:val="left"/>
        <w:pPr>
          <w:tabs>
            <w:tab w:val="left" w:pos="720"/>
            <w:tab w:val="left" w:pos="141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5CA8A08">
        <w:start w:val="1"/>
        <w:numFmt w:val="bullet"/>
        <w:lvlText w:val="o"/>
        <w:lvlJc w:val="left"/>
        <w:pPr>
          <w:tabs>
            <w:tab w:val="left" w:pos="720"/>
            <w:tab w:val="left" w:pos="141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1D2BB30">
        <w:start w:val="1"/>
        <w:numFmt w:val="bullet"/>
        <w:lvlText w:val="▪"/>
        <w:lvlJc w:val="left"/>
        <w:pPr>
          <w:tabs>
            <w:tab w:val="left" w:pos="720"/>
            <w:tab w:val="left" w:pos="141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482B0FA">
        <w:start w:val="1"/>
        <w:numFmt w:val="bullet"/>
        <w:lvlText w:val="·"/>
        <w:lvlJc w:val="left"/>
        <w:pPr>
          <w:tabs>
            <w:tab w:val="left" w:pos="720"/>
            <w:tab w:val="left" w:pos="141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D8256CA">
        <w:start w:val="1"/>
        <w:numFmt w:val="bullet"/>
        <w:lvlText w:val="o"/>
        <w:lvlJc w:val="left"/>
        <w:pPr>
          <w:tabs>
            <w:tab w:val="left" w:pos="720"/>
            <w:tab w:val="left" w:pos="141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4E0F85A">
        <w:start w:val="1"/>
        <w:numFmt w:val="bullet"/>
        <w:lvlText w:val="▪"/>
        <w:lvlJc w:val="left"/>
        <w:pPr>
          <w:tabs>
            <w:tab w:val="left" w:pos="720"/>
            <w:tab w:val="left" w:pos="141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5"/>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74F"/>
    <w:rsid w:val="00035444"/>
    <w:rsid w:val="000A2340"/>
    <w:rsid w:val="00131106"/>
    <w:rsid w:val="0014239C"/>
    <w:rsid w:val="00173760"/>
    <w:rsid w:val="00275FBA"/>
    <w:rsid w:val="002D0DCF"/>
    <w:rsid w:val="00340EC9"/>
    <w:rsid w:val="003542E9"/>
    <w:rsid w:val="00430137"/>
    <w:rsid w:val="00466AC3"/>
    <w:rsid w:val="00473372"/>
    <w:rsid w:val="004F46CC"/>
    <w:rsid w:val="005165BF"/>
    <w:rsid w:val="005B0995"/>
    <w:rsid w:val="00606819"/>
    <w:rsid w:val="006C6D17"/>
    <w:rsid w:val="00706368"/>
    <w:rsid w:val="00746AE7"/>
    <w:rsid w:val="0077674F"/>
    <w:rsid w:val="007E6F74"/>
    <w:rsid w:val="008002B2"/>
    <w:rsid w:val="00952CE0"/>
    <w:rsid w:val="00964948"/>
    <w:rsid w:val="00A05CFB"/>
    <w:rsid w:val="00A73D0F"/>
    <w:rsid w:val="00B23869"/>
    <w:rsid w:val="00BB0512"/>
    <w:rsid w:val="00C0034D"/>
    <w:rsid w:val="00C6689B"/>
    <w:rsid w:val="00C847D9"/>
    <w:rsid w:val="00CB14C1"/>
    <w:rsid w:val="00D135AD"/>
    <w:rsid w:val="00F00A8E"/>
    <w:rsid w:val="00F054AD"/>
    <w:rsid w:val="00F559EC"/>
    <w:rsid w:val="00F93C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19F629-EBD2-4552-A9E4-7518DF02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eastAsia="Times New Roman"/>
      <w:color w:val="000000"/>
      <w:sz w:val="24"/>
      <w:szCs w:val="24"/>
      <w:u w:color="000000"/>
    </w:rPr>
  </w:style>
  <w:style w:type="paragraph" w:styleId="Titolo1">
    <w:name w:val="heading 1"/>
    <w:next w:val="Normale"/>
    <w:pPr>
      <w:keepNext/>
      <w:spacing w:line="360" w:lineRule="auto"/>
      <w:jc w:val="center"/>
      <w:outlineLvl w:val="0"/>
    </w:pPr>
    <w:rPr>
      <w:rFonts w:ascii="Palatino" w:eastAsia="Palatino" w:hAnsi="Palatino" w:cs="Palatino"/>
      <w:b/>
      <w:bC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eastAsia="Times New Roman"/>
      <w:color w:val="000000"/>
      <w:sz w:val="24"/>
      <w:szCs w:val="24"/>
      <w:u w:color="000000"/>
    </w:rPr>
  </w:style>
  <w:style w:type="paragraph" w:styleId="Pidipagina">
    <w:name w:val="footer"/>
    <w:pPr>
      <w:tabs>
        <w:tab w:val="center" w:pos="4819"/>
        <w:tab w:val="right" w:pos="9638"/>
      </w:tabs>
    </w:pPr>
    <w:rPr>
      <w:rFonts w:eastAsia="Times New Roman"/>
      <w:color w:val="000000"/>
      <w:sz w:val="24"/>
      <w:szCs w:val="24"/>
      <w:u w:color="000000"/>
    </w:rPr>
  </w:style>
  <w:style w:type="paragraph" w:styleId="Corpotesto">
    <w:name w:val="Body Text"/>
    <w:pPr>
      <w:jc w:val="both"/>
    </w:pPr>
    <w:rPr>
      <w:rFonts w:ascii="Palatino" w:eastAsia="Palatino" w:hAnsi="Palatino" w:cs="Palatino"/>
      <w:color w:val="000000"/>
      <w:sz w:val="22"/>
      <w:szCs w:val="22"/>
      <w:u w:color="000000"/>
    </w:rPr>
  </w:style>
  <w:style w:type="paragraph" w:styleId="Rientrocorpodeltesto">
    <w:name w:val="Body Text Indent"/>
    <w:pPr>
      <w:ind w:left="1985" w:hanging="1985"/>
      <w:jc w:val="both"/>
    </w:pPr>
    <w:rPr>
      <w:rFonts w:ascii="Palatino" w:hAnsi="Palatino" w:cs="Arial Unicode MS"/>
      <w:color w:val="000000"/>
      <w:sz w:val="22"/>
      <w:szCs w:val="22"/>
      <w:u w:color="000000"/>
    </w:rPr>
  </w:style>
  <w:style w:type="character" w:customStyle="1" w:styleId="Nessuno">
    <w:name w:val="Nessuno"/>
  </w:style>
  <w:style w:type="character" w:customStyle="1" w:styleId="Hyperlink0">
    <w:name w:val="Hyperlink.0"/>
    <w:basedOn w:val="Nessuno"/>
    <w:rPr>
      <w:rFonts w:ascii="Trebuchet MS" w:eastAsia="Trebuchet MS" w:hAnsi="Trebuchet MS" w:cs="Trebuchet MS"/>
      <w:sz w:val="22"/>
      <w:szCs w:val="22"/>
    </w:rPr>
  </w:style>
  <w:style w:type="numbering" w:customStyle="1" w:styleId="Stileimportato1">
    <w:name w:val="Stile importato 1"/>
    <w:pPr>
      <w:numPr>
        <w:numId w:val="1"/>
      </w:numPr>
    </w:pPr>
  </w:style>
  <w:style w:type="paragraph" w:styleId="Testonotaapidipagina">
    <w:name w:val="footnote text"/>
    <w:rPr>
      <w:rFonts w:eastAsia="Times New Roman"/>
      <w:color w:val="000000"/>
      <w:u w:color="000000"/>
    </w:rPr>
  </w:style>
  <w:style w:type="character" w:customStyle="1" w:styleId="Hyperlink1">
    <w:name w:val="Hyperlink.1"/>
    <w:basedOn w:val="Nessuno"/>
    <w:rPr>
      <w:rFonts w:ascii="Trebuchet MS" w:eastAsia="Trebuchet MS" w:hAnsi="Trebuchet MS" w:cs="Trebuchet MS"/>
      <w:color w:val="0000FF"/>
      <w:sz w:val="18"/>
      <w:szCs w:val="18"/>
      <w:u w:val="single" w:color="0000FF"/>
    </w:rPr>
  </w:style>
  <w:style w:type="paragraph" w:customStyle="1" w:styleId="Default">
    <w:name w:val="Default"/>
    <w:rPr>
      <w:rFonts w:ascii="Trebuchet MS" w:hAnsi="Trebuchet MS" w:cs="Arial Unicode MS"/>
      <w:color w:val="000000"/>
      <w:sz w:val="24"/>
      <w:szCs w:val="24"/>
      <w:u w:color="000000"/>
    </w:rPr>
  </w:style>
  <w:style w:type="numbering" w:customStyle="1" w:styleId="Stileimportato2">
    <w:name w:val="Stile importato 2"/>
    <w:pPr>
      <w:numPr>
        <w:numId w:val="4"/>
      </w:numPr>
    </w:pPr>
  </w:style>
  <w:style w:type="character" w:customStyle="1" w:styleId="Hyperlink2">
    <w:name w:val="Hyperlink.2"/>
    <w:basedOn w:val="Nessuno"/>
    <w:rPr>
      <w:color w:val="0000FF"/>
      <w:sz w:val="22"/>
      <w:szCs w:val="22"/>
      <w:u w:val="single" w:color="0000FF"/>
    </w:rPr>
  </w:style>
  <w:style w:type="numbering" w:customStyle="1" w:styleId="Stileimportato3">
    <w:name w:val="Stile importato 3"/>
    <w:pPr>
      <w:numPr>
        <w:numId w:val="6"/>
      </w:numPr>
    </w:pPr>
  </w:style>
  <w:style w:type="paragraph" w:styleId="Corpodeltesto2">
    <w:name w:val="Body Text 2"/>
    <w:pPr>
      <w:spacing w:line="360" w:lineRule="auto"/>
    </w:pPr>
    <w:rPr>
      <w:rFonts w:ascii="Palatino" w:hAnsi="Palatino" w:cs="Arial Unicode MS"/>
      <w:color w:val="000000"/>
      <w:sz w:val="22"/>
      <w:szCs w:val="22"/>
      <w:u w:color="000000"/>
    </w:rPr>
  </w:style>
  <w:style w:type="character" w:customStyle="1" w:styleId="Hyperlink3">
    <w:name w:val="Hyperlink.3"/>
    <w:basedOn w:val="Nessuno"/>
    <w:rPr>
      <w:rFonts w:ascii="Trebuchet MS" w:eastAsia="Trebuchet MS" w:hAnsi="Trebuchet MS" w:cs="Trebuchet MS"/>
      <w:color w:val="0000FF"/>
      <w:u w:val="single" w:color="0000FF"/>
    </w:rPr>
  </w:style>
  <w:style w:type="paragraph" w:styleId="Testofumetto">
    <w:name w:val="Balloon Text"/>
    <w:basedOn w:val="Normale"/>
    <w:link w:val="TestofumettoCarattere"/>
    <w:uiPriority w:val="99"/>
    <w:semiHidden/>
    <w:unhideWhenUsed/>
    <w:rsid w:val="00BB051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0512"/>
    <w:rPr>
      <w:rFonts w:ascii="Tahoma" w:eastAsia="Times New Roman" w:hAnsi="Tahoma" w:cs="Tahoma"/>
      <w:color w:val="000000"/>
      <w:sz w:val="16"/>
      <w:szCs w:val="16"/>
      <w:u w:color="000000"/>
    </w:rPr>
  </w:style>
  <w:style w:type="paragraph" w:styleId="Paragrafoelenco">
    <w:name w:val="List Paragraph"/>
    <w:basedOn w:val="Normale"/>
    <w:uiPriority w:val="34"/>
    <w:qFormat/>
    <w:rsid w:val="00BB0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5985ART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d01.leggiditalia.it/cgi-bin/FulShow?TIPO=5&amp;NOTXT=1&amp;KEY=01LX0000145985ART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mi.it/ateneo/73613.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unimi@postecert.it" TargetMode="External"/><Relationship Id="rId4" Type="http://schemas.openxmlformats.org/officeDocument/2006/relationships/webSettings" Target="webSettings.xml"/><Relationship Id="rId9" Type="http://schemas.openxmlformats.org/officeDocument/2006/relationships/hyperlink" Target="http://bd01.leggiditalia.it/cgi-bin/FulShow?TIPO=5&amp;NOTXT=1&amp;KEY=01LX0000105855ART0"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unimi.it/personale/consulenze_collab/1881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1435</Words>
  <Characters>8180</Characters>
  <Application>Microsoft Office Word</Application>
  <DocSecurity>4</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Varotto</dc:creator>
  <cp:lastModifiedBy>CAMERINI DANILO</cp:lastModifiedBy>
  <cp:revision>2</cp:revision>
  <cp:lastPrinted>2018-06-06T06:40:00Z</cp:lastPrinted>
  <dcterms:created xsi:type="dcterms:W3CDTF">2018-06-06T06:48:00Z</dcterms:created>
  <dcterms:modified xsi:type="dcterms:W3CDTF">2018-06-06T06:48:00Z</dcterms:modified>
</cp:coreProperties>
</file>