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923.0" w:type="dxa"/>
        <w:jc w:val="left"/>
        <w:tblInd w:w="-72.0" w:type="dxa"/>
        <w:tblLayout w:type="fixed"/>
        <w:tblLook w:val="0000"/>
      </w:tblPr>
      <w:tblGrid>
        <w:gridCol w:w="9923"/>
        <w:tblGridChange w:id="0">
          <w:tblGrid>
            <w:gridCol w:w="9923"/>
          </w:tblGrid>
        </w:tblGridChange>
      </w:tblGrid>
      <w:tr>
        <w:trPr>
          <w:cantSplit w:val="0"/>
          <w:trHeight w:val="741" w:hRule="atLeast"/>
          <w:tblHeader w:val="0"/>
        </w:trPr>
        <w:tc>
          <w:tcPr/>
          <w:p w:rsidR="00000000" w:rsidDel="00000000" w:rsidP="00000000" w:rsidRDefault="00000000" w:rsidRPr="00000000" w14:paraId="00000002">
            <w:pPr>
              <w:widowControl w:val="0"/>
              <w:spacing w:after="0" w:before="12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TO MAGNIFICO RETTORE OF UNIVERSITA’ DEGLI STUDI DI MILANO                      ID CODE ___ 5526 _____</w:t>
            </w:r>
          </w:p>
        </w:tc>
      </w:tr>
      <w:tr>
        <w:trPr>
          <w:cantSplit w:val="0"/>
          <w:tblHeader w:val="0"/>
        </w:trPr>
        <w:tc>
          <w:tcPr/>
          <w:p w:rsidR="00000000" w:rsidDel="00000000" w:rsidP="00000000" w:rsidRDefault="00000000" w:rsidRPr="00000000" w14:paraId="00000003">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4">
            <w:pPr>
              <w:widowControl w:val="0"/>
              <w:spacing w:after="0" w:before="12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sz w:val="20"/>
                <w:szCs w:val="20"/>
                <w:rtl w:val="0"/>
              </w:rPr>
              <w:t xml:space="preserve">I the undersigned asks to participate in the public selection, for qualifications and examinations, for the awarding of a type B fellowship at </w:t>
            </w:r>
            <w:r w:rsidDel="00000000" w:rsidR="00000000" w:rsidRPr="00000000">
              <w:rPr>
                <w:rFonts w:ascii="Trebuchet MS" w:cs="Trebuchet MS" w:eastAsia="Trebuchet MS" w:hAnsi="Trebuchet MS"/>
                <w:b w:val="1"/>
                <w:sz w:val="20"/>
                <w:szCs w:val="20"/>
                <w:rtl w:val="0"/>
              </w:rPr>
              <w:t xml:space="preserve">Dipartimento di __Philosophy________________________________</w:t>
            </w:r>
          </w:p>
          <w:p w:rsidR="00000000" w:rsidDel="00000000" w:rsidP="00000000" w:rsidRDefault="00000000" w:rsidRPr="00000000" w14:paraId="00000005">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Scientist- in – charge: </w:t>
            </w:r>
            <w:r w:rsidDel="00000000" w:rsidR="00000000" w:rsidRPr="00000000">
              <w:rPr>
                <w:rFonts w:ascii="Trebuchet MS" w:cs="Trebuchet MS" w:eastAsia="Trebuchet MS" w:hAnsi="Trebuchet MS"/>
                <w:b w:val="1"/>
                <w:sz w:val="20"/>
                <w:szCs w:val="20"/>
                <w:rtl w:val="0"/>
              </w:rPr>
              <w:t xml:space="preserve">Prof. Silvia De Bianchi_________________________________________</w:t>
            </w:r>
            <w:r w:rsidDel="00000000" w:rsidR="00000000" w:rsidRPr="00000000">
              <w:rPr>
                <w:rtl w:val="0"/>
              </w:rPr>
            </w:r>
          </w:p>
        </w:tc>
      </w:tr>
      <w:tr>
        <w:trPr>
          <w:cantSplit w:val="0"/>
          <w:tblHeader w:val="0"/>
        </w:trPr>
        <w:tc>
          <w:tcPr/>
          <w:p w:rsidR="00000000" w:rsidDel="00000000" w:rsidP="00000000" w:rsidRDefault="00000000" w:rsidRPr="00000000" w14:paraId="00000006">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07">
      <w:pPr>
        <w:widowControl w:val="0"/>
        <w:spacing w:after="0" w:before="12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Ali Barzegar</w:t>
      </w:r>
    </w:p>
    <w:p w:rsidR="00000000" w:rsidDel="00000000" w:rsidP="00000000" w:rsidRDefault="00000000" w:rsidRPr="00000000" w14:paraId="00000008">
      <w:pPr>
        <w:widowControl w:val="0"/>
        <w:spacing w:after="0" w:before="120" w:line="240" w:lineRule="auto"/>
        <w:jc w:val="both"/>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CURRICULUM VITAE</w:t>
      </w:r>
    </w:p>
    <w:p w:rsidR="00000000" w:rsidDel="00000000" w:rsidP="00000000" w:rsidRDefault="00000000" w:rsidRPr="00000000" w14:paraId="00000009">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A">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0B">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PERSONAL INFORMATION</w:t>
      </w:r>
    </w:p>
    <w:tbl>
      <w:tblPr>
        <w:tblStyle w:val="Table2"/>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7969"/>
        <w:tblGridChange w:id="0">
          <w:tblGrid>
            <w:gridCol w:w="1809"/>
            <w:gridCol w:w="7969"/>
          </w:tblGrid>
        </w:tblGridChange>
      </w:tblGrid>
      <w:tr>
        <w:trPr>
          <w:cantSplit w:val="0"/>
          <w:tblHeader w:val="0"/>
        </w:trPr>
        <w:tc>
          <w:tcPr>
            <w:shd w:fill="auto" w:val="clear"/>
          </w:tcPr>
          <w:p w:rsidR="00000000" w:rsidDel="00000000" w:rsidP="00000000" w:rsidRDefault="00000000" w:rsidRPr="00000000" w14:paraId="0000000C">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Surname</w:t>
            </w:r>
          </w:p>
        </w:tc>
        <w:tc>
          <w:tcPr>
            <w:shd w:fill="auto" w:val="clear"/>
          </w:tcPr>
          <w:p w:rsidR="00000000" w:rsidDel="00000000" w:rsidP="00000000" w:rsidRDefault="00000000" w:rsidRPr="00000000" w14:paraId="0000000D">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Barzegar</w:t>
            </w:r>
          </w:p>
        </w:tc>
      </w:tr>
      <w:tr>
        <w:trPr>
          <w:cantSplit w:val="0"/>
          <w:tblHeader w:val="0"/>
        </w:trPr>
        <w:tc>
          <w:tcPr>
            <w:shd w:fill="auto" w:val="clear"/>
          </w:tcPr>
          <w:p w:rsidR="00000000" w:rsidDel="00000000" w:rsidP="00000000" w:rsidRDefault="00000000" w:rsidRPr="00000000" w14:paraId="0000000E">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Name</w:t>
            </w:r>
          </w:p>
        </w:tc>
        <w:tc>
          <w:tcPr>
            <w:shd w:fill="auto" w:val="clear"/>
          </w:tcPr>
          <w:p w:rsidR="00000000" w:rsidDel="00000000" w:rsidP="00000000" w:rsidRDefault="00000000" w:rsidRPr="00000000" w14:paraId="0000000F">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Ali</w:t>
            </w:r>
          </w:p>
        </w:tc>
      </w:tr>
    </w:tbl>
    <w:p w:rsidR="00000000" w:rsidDel="00000000" w:rsidP="00000000" w:rsidRDefault="00000000" w:rsidRPr="00000000" w14:paraId="00000010">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1">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2">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PRESENT OCCUPATION</w:t>
      </w:r>
    </w:p>
    <w:tbl>
      <w:tblPr>
        <w:tblStyle w:val="Table3"/>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6835"/>
        <w:tblGridChange w:id="0">
          <w:tblGrid>
            <w:gridCol w:w="2943"/>
            <w:gridCol w:w="6835"/>
          </w:tblGrid>
        </w:tblGridChange>
      </w:tblGrid>
      <w:tr>
        <w:trPr>
          <w:cantSplit w:val="0"/>
          <w:tblHeader w:val="0"/>
        </w:trPr>
        <w:tc>
          <w:tcPr>
            <w:shd w:fill="auto" w:val="clear"/>
          </w:tcPr>
          <w:p w:rsidR="00000000" w:rsidDel="00000000" w:rsidP="00000000" w:rsidRDefault="00000000" w:rsidRPr="00000000" w14:paraId="00000013">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Appointment</w:t>
            </w:r>
          </w:p>
        </w:tc>
        <w:tc>
          <w:tcPr>
            <w:shd w:fill="auto" w:val="clear"/>
          </w:tcPr>
          <w:p w:rsidR="00000000" w:rsidDel="00000000" w:rsidP="00000000" w:rsidRDefault="00000000" w:rsidRPr="00000000" w14:paraId="00000014">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Structure</w:t>
            </w:r>
          </w:p>
        </w:tc>
      </w:tr>
      <w:tr>
        <w:trPr>
          <w:cantSplit w:val="0"/>
          <w:tblHeader w:val="0"/>
        </w:trPr>
        <w:tc>
          <w:tcPr>
            <w:shd w:fill="auto" w:val="clear"/>
          </w:tcPr>
          <w:p w:rsidR="00000000" w:rsidDel="00000000" w:rsidP="00000000" w:rsidRDefault="00000000" w:rsidRPr="00000000" w14:paraId="00000015">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Postdoctoral Fellow</w:t>
            </w:r>
          </w:p>
        </w:tc>
        <w:tc>
          <w:tcPr>
            <w:shd w:fill="auto" w:val="clear"/>
          </w:tcPr>
          <w:p w:rsidR="00000000" w:rsidDel="00000000" w:rsidP="00000000" w:rsidRDefault="00000000" w:rsidRPr="00000000" w14:paraId="0000001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LMU Munich</w:t>
            </w:r>
          </w:p>
        </w:tc>
      </w:tr>
    </w:tbl>
    <w:p w:rsidR="00000000" w:rsidDel="00000000" w:rsidP="00000000" w:rsidRDefault="00000000" w:rsidRPr="00000000" w14:paraId="00000017">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8">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19">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EDUCATION AND TRAINING</w:t>
      </w:r>
    </w:p>
    <w:tbl>
      <w:tblPr>
        <w:tblStyle w:val="Table4"/>
        <w:tblW w:w="981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6"/>
        <w:gridCol w:w="2126"/>
        <w:gridCol w:w="1984"/>
        <w:gridCol w:w="2866"/>
        <w:tblGridChange w:id="0">
          <w:tblGrid>
            <w:gridCol w:w="2836"/>
            <w:gridCol w:w="2126"/>
            <w:gridCol w:w="1984"/>
            <w:gridCol w:w="2866"/>
          </w:tblGrid>
        </w:tblGridChange>
      </w:tblGrid>
      <w:tr>
        <w:trPr>
          <w:cantSplit w:val="0"/>
          <w:tblHeader w:val="0"/>
        </w:trPr>
        <w:tc>
          <w:tcPr>
            <w:shd w:fill="auto" w:val="clear"/>
          </w:tcPr>
          <w:p w:rsidR="00000000" w:rsidDel="00000000" w:rsidP="00000000" w:rsidRDefault="00000000" w:rsidRPr="00000000" w14:paraId="0000001A">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Degree</w:t>
            </w:r>
          </w:p>
        </w:tc>
        <w:tc>
          <w:tcPr>
            <w:shd w:fill="auto" w:val="clear"/>
          </w:tcPr>
          <w:p w:rsidR="00000000" w:rsidDel="00000000" w:rsidP="00000000" w:rsidRDefault="00000000" w:rsidRPr="00000000" w14:paraId="0000001B">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Course of studies</w:t>
            </w:r>
          </w:p>
        </w:tc>
        <w:tc>
          <w:tcPr>
            <w:shd w:fill="auto" w:val="clear"/>
          </w:tcPr>
          <w:p w:rsidR="00000000" w:rsidDel="00000000" w:rsidP="00000000" w:rsidRDefault="00000000" w:rsidRPr="00000000" w14:paraId="0000001C">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University</w:t>
            </w:r>
          </w:p>
        </w:tc>
        <w:tc>
          <w:tcPr>
            <w:shd w:fill="auto" w:val="clear"/>
          </w:tcPr>
          <w:p w:rsidR="00000000" w:rsidDel="00000000" w:rsidP="00000000" w:rsidRDefault="00000000" w:rsidRPr="00000000" w14:paraId="0000001D">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year of achievement of the degree</w:t>
            </w:r>
          </w:p>
        </w:tc>
      </w:tr>
      <w:tr>
        <w:trPr>
          <w:cantSplit w:val="0"/>
          <w:tblHeader w:val="0"/>
        </w:trPr>
        <w:tc>
          <w:tcPr>
            <w:shd w:fill="auto" w:val="clear"/>
          </w:tcPr>
          <w:p w:rsidR="00000000" w:rsidDel="00000000" w:rsidP="00000000" w:rsidRDefault="00000000" w:rsidRPr="00000000" w14:paraId="0000001E">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Degree</w:t>
            </w:r>
          </w:p>
        </w:tc>
        <w:tc>
          <w:tcPr>
            <w:shd w:fill="auto" w:val="clear"/>
          </w:tcPr>
          <w:p w:rsidR="00000000" w:rsidDel="00000000" w:rsidP="00000000" w:rsidRDefault="00000000" w:rsidRPr="00000000" w14:paraId="0000001F">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0">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1">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2">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Specialization</w:t>
            </w:r>
          </w:p>
        </w:tc>
        <w:tc>
          <w:tcPr>
            <w:shd w:fill="auto" w:val="clear"/>
          </w:tcPr>
          <w:p w:rsidR="00000000" w:rsidDel="00000000" w:rsidP="00000000" w:rsidRDefault="00000000" w:rsidRPr="00000000" w14:paraId="00000023">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4">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5">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PhD</w:t>
            </w:r>
          </w:p>
        </w:tc>
        <w:tc>
          <w:tcPr>
            <w:shd w:fill="auto" w:val="clear"/>
          </w:tcPr>
          <w:p w:rsidR="00000000" w:rsidDel="00000000" w:rsidP="00000000" w:rsidRDefault="00000000" w:rsidRPr="00000000" w14:paraId="00000027">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Philosophy of Science</w:t>
            </w:r>
          </w:p>
        </w:tc>
        <w:tc>
          <w:tcPr>
            <w:shd w:fill="auto" w:val="clear"/>
          </w:tcPr>
          <w:p w:rsidR="00000000" w:rsidDel="00000000" w:rsidP="00000000" w:rsidRDefault="00000000" w:rsidRPr="00000000" w14:paraId="00000028">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Sharif University of Technology</w:t>
            </w:r>
          </w:p>
        </w:tc>
        <w:tc>
          <w:tcPr>
            <w:shd w:fill="auto" w:val="clear"/>
          </w:tcPr>
          <w:p w:rsidR="00000000" w:rsidDel="00000000" w:rsidP="00000000" w:rsidRDefault="00000000" w:rsidRPr="00000000" w14:paraId="00000029">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2021</w:t>
            </w:r>
          </w:p>
        </w:tc>
      </w:tr>
      <w:tr>
        <w:trPr>
          <w:cantSplit w:val="0"/>
          <w:tblHeader w:val="0"/>
        </w:trPr>
        <w:tc>
          <w:tcPr>
            <w:shd w:fill="auto" w:val="clear"/>
          </w:tcPr>
          <w:p w:rsidR="00000000" w:rsidDel="00000000" w:rsidP="00000000" w:rsidRDefault="00000000" w:rsidRPr="00000000" w14:paraId="0000002A">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Master </w:t>
            </w:r>
          </w:p>
        </w:tc>
        <w:tc>
          <w:tcPr>
            <w:shd w:fill="auto" w:val="clear"/>
          </w:tcPr>
          <w:p w:rsidR="00000000" w:rsidDel="00000000" w:rsidP="00000000" w:rsidRDefault="00000000" w:rsidRPr="00000000" w14:paraId="0000002B">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C">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2D">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E">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Degree of medical specialization</w:t>
            </w:r>
          </w:p>
        </w:tc>
        <w:tc>
          <w:tcPr>
            <w:shd w:fill="auto" w:val="clear"/>
          </w:tcPr>
          <w:p w:rsidR="00000000" w:rsidDel="00000000" w:rsidP="00000000" w:rsidRDefault="00000000" w:rsidRPr="00000000" w14:paraId="0000002F">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0">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1">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2">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Degree of European specialization</w:t>
            </w:r>
          </w:p>
        </w:tc>
        <w:tc>
          <w:tcPr>
            <w:shd w:fill="auto" w:val="clear"/>
          </w:tcPr>
          <w:p w:rsidR="00000000" w:rsidDel="00000000" w:rsidP="00000000" w:rsidRDefault="00000000" w:rsidRPr="00000000" w14:paraId="00000033">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4">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35">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3A">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B">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3C">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REGISTRATION IN PROFESSIONAL ASSOCIATIONS</w:t>
      </w:r>
    </w:p>
    <w:tbl>
      <w:tblPr>
        <w:tblStyle w:val="Table5"/>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9"/>
        <w:gridCol w:w="5387"/>
        <w:gridCol w:w="2551"/>
        <w:tblGridChange w:id="0">
          <w:tblGrid>
            <w:gridCol w:w="1809"/>
            <w:gridCol w:w="5387"/>
            <w:gridCol w:w="2551"/>
          </w:tblGrid>
        </w:tblGridChange>
      </w:tblGrid>
      <w:tr>
        <w:trPr>
          <w:cantSplit w:val="0"/>
          <w:tblHeader w:val="0"/>
        </w:trPr>
        <w:tc>
          <w:tcPr>
            <w:shd w:fill="auto" w:val="clear"/>
          </w:tcPr>
          <w:p w:rsidR="00000000" w:rsidDel="00000000" w:rsidP="00000000" w:rsidRDefault="00000000" w:rsidRPr="00000000" w14:paraId="0000003D">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Date of registration</w:t>
            </w:r>
          </w:p>
        </w:tc>
        <w:tc>
          <w:tcPr>
            <w:shd w:fill="auto" w:val="clear"/>
          </w:tcPr>
          <w:p w:rsidR="00000000" w:rsidDel="00000000" w:rsidP="00000000" w:rsidRDefault="00000000" w:rsidRPr="00000000" w14:paraId="0000003E">
            <w:pPr>
              <w:widowControl w:val="0"/>
              <w:spacing w:after="0" w:before="120" w:line="240" w:lineRule="auto"/>
              <w:jc w:val="both"/>
              <w:rPr>
                <w:rFonts w:ascii="Trebuchet MS" w:cs="Trebuchet MS" w:eastAsia="Trebuchet MS" w:hAnsi="Trebuchet MS"/>
                <w:sz w:val="20"/>
                <w:szCs w:val="20"/>
              </w:rPr>
            </w:pPr>
            <w:bookmarkStart w:colFirst="0" w:colLast="0" w:name="_heading=h.gjdgxs" w:id="0"/>
            <w:bookmarkEnd w:id="0"/>
            <w:r w:rsidDel="00000000" w:rsidR="00000000" w:rsidRPr="00000000">
              <w:rPr>
                <w:rFonts w:ascii="Trebuchet MS" w:cs="Trebuchet MS" w:eastAsia="Trebuchet MS" w:hAnsi="Trebuchet MS"/>
                <w:sz w:val="20"/>
                <w:szCs w:val="20"/>
                <w:rtl w:val="0"/>
              </w:rPr>
              <w:t xml:space="preserve">Association</w:t>
            </w:r>
          </w:p>
        </w:tc>
        <w:tc>
          <w:tcPr>
            <w:shd w:fill="auto" w:val="clear"/>
          </w:tcPr>
          <w:p w:rsidR="00000000" w:rsidDel="00000000" w:rsidP="00000000" w:rsidRDefault="00000000" w:rsidRPr="00000000" w14:paraId="0000003F">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City</w:t>
            </w:r>
          </w:p>
        </w:tc>
      </w:tr>
      <w:tr>
        <w:trPr>
          <w:cantSplit w:val="0"/>
          <w:tblHeader w:val="0"/>
        </w:trPr>
        <w:tc>
          <w:tcPr>
            <w:shd w:fill="auto" w:val="clear"/>
          </w:tcPr>
          <w:p w:rsidR="00000000" w:rsidDel="00000000" w:rsidP="00000000" w:rsidRDefault="00000000" w:rsidRPr="00000000" w14:paraId="00000040">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2022</w:t>
            </w:r>
          </w:p>
        </w:tc>
        <w:tc>
          <w:tcPr>
            <w:shd w:fill="auto" w:val="clear"/>
          </w:tcPr>
          <w:p w:rsidR="00000000" w:rsidDel="00000000" w:rsidP="00000000" w:rsidRDefault="00000000" w:rsidRPr="00000000" w14:paraId="00000041">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Philosophy of Physics Society</w:t>
            </w:r>
          </w:p>
        </w:tc>
        <w:tc>
          <w:tcPr>
            <w:shd w:fill="auto" w:val="clear"/>
          </w:tcPr>
          <w:p w:rsidR="00000000" w:rsidDel="00000000" w:rsidP="00000000" w:rsidRDefault="00000000" w:rsidRPr="00000000" w14:paraId="00000042">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43">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4">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5">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FOREIGN LANGUAGES</w:t>
      </w:r>
    </w:p>
    <w:tbl>
      <w:tblPr>
        <w:tblStyle w:val="Table6"/>
        <w:tblW w:w="53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2835"/>
        <w:tblGridChange w:id="0">
          <w:tblGrid>
            <w:gridCol w:w="2518"/>
            <w:gridCol w:w="2835"/>
          </w:tblGrid>
        </w:tblGridChange>
      </w:tblGrid>
      <w:tr>
        <w:trPr>
          <w:cantSplit w:val="0"/>
          <w:tblHeader w:val="0"/>
        </w:trPr>
        <w:tc>
          <w:tcPr>
            <w:shd w:fill="auto" w:val="clear"/>
          </w:tcPr>
          <w:p w:rsidR="00000000" w:rsidDel="00000000" w:rsidP="00000000" w:rsidRDefault="00000000" w:rsidRPr="00000000" w14:paraId="0000004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Languages</w:t>
            </w:r>
          </w:p>
        </w:tc>
        <w:tc>
          <w:tcPr>
            <w:shd w:fill="auto" w:val="clear"/>
          </w:tcPr>
          <w:p w:rsidR="00000000" w:rsidDel="00000000" w:rsidP="00000000" w:rsidRDefault="00000000" w:rsidRPr="00000000" w14:paraId="00000047">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level of knowledge</w:t>
            </w:r>
          </w:p>
        </w:tc>
      </w:tr>
      <w:tr>
        <w:trPr>
          <w:cantSplit w:val="0"/>
          <w:tblHeader w:val="0"/>
        </w:trPr>
        <w:tc>
          <w:tcPr>
            <w:shd w:fill="auto" w:val="clear"/>
          </w:tcPr>
          <w:p w:rsidR="00000000" w:rsidDel="00000000" w:rsidP="00000000" w:rsidRDefault="00000000" w:rsidRPr="00000000" w14:paraId="00000048">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English</w:t>
            </w:r>
          </w:p>
        </w:tc>
        <w:tc>
          <w:tcPr>
            <w:shd w:fill="auto" w:val="clear"/>
          </w:tcPr>
          <w:p w:rsidR="00000000" w:rsidDel="00000000" w:rsidP="00000000" w:rsidRDefault="00000000" w:rsidRPr="00000000" w14:paraId="00000049">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Fluent</w:t>
            </w:r>
          </w:p>
        </w:tc>
      </w:tr>
    </w:tbl>
    <w:p w:rsidR="00000000" w:rsidDel="00000000" w:rsidP="00000000" w:rsidRDefault="00000000" w:rsidRPr="00000000" w14:paraId="0000004A">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B">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4C">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AWARDS, ACKNOWLEDGEMENTS, SCHOLARSHIPS</w:t>
      </w:r>
    </w:p>
    <w:tbl>
      <w:tblPr>
        <w:tblStyle w:val="Table7"/>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8536"/>
        <w:tblGridChange w:id="0">
          <w:tblGrid>
            <w:gridCol w:w="1242"/>
            <w:gridCol w:w="8536"/>
          </w:tblGrid>
        </w:tblGridChange>
      </w:tblGrid>
      <w:tr>
        <w:trPr>
          <w:cantSplit w:val="0"/>
          <w:tblHeader w:val="0"/>
        </w:trPr>
        <w:tc>
          <w:tcPr>
            <w:shd w:fill="auto" w:val="clear"/>
          </w:tcPr>
          <w:p w:rsidR="00000000" w:rsidDel="00000000" w:rsidP="00000000" w:rsidRDefault="00000000" w:rsidRPr="00000000" w14:paraId="0000004D">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Year</w:t>
            </w:r>
          </w:p>
        </w:tc>
        <w:tc>
          <w:tcPr>
            <w:shd w:fill="auto" w:val="clear"/>
          </w:tcPr>
          <w:p w:rsidR="00000000" w:rsidDel="00000000" w:rsidP="00000000" w:rsidRDefault="00000000" w:rsidRPr="00000000" w14:paraId="0000004E">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Description of award</w:t>
            </w:r>
          </w:p>
        </w:tc>
      </w:tr>
      <w:tr>
        <w:trPr>
          <w:cantSplit w:val="0"/>
          <w:tblHeader w:val="0"/>
        </w:trPr>
        <w:tc>
          <w:tcPr>
            <w:shd w:fill="auto" w:val="clear"/>
          </w:tcPr>
          <w:p w:rsidR="00000000" w:rsidDel="00000000" w:rsidP="00000000" w:rsidRDefault="00000000" w:rsidRPr="00000000" w14:paraId="0000004F">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2021</w:t>
            </w:r>
          </w:p>
        </w:tc>
        <w:tc>
          <w:tcPr>
            <w:shd w:fill="auto" w:val="clear"/>
          </w:tcPr>
          <w:p w:rsidR="00000000" w:rsidDel="00000000" w:rsidP="00000000" w:rsidRDefault="00000000" w:rsidRPr="00000000" w14:paraId="00000050">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Postdoctoral fellowship at LMU Munich</w:t>
            </w:r>
          </w:p>
        </w:tc>
      </w:tr>
      <w:tr>
        <w:trPr>
          <w:cantSplit w:val="0"/>
          <w:tblHeader w:val="0"/>
        </w:trPr>
        <w:tc>
          <w:tcPr>
            <w:shd w:fill="auto" w:val="clear"/>
          </w:tcPr>
          <w:p w:rsidR="00000000" w:rsidDel="00000000" w:rsidP="00000000" w:rsidRDefault="00000000" w:rsidRPr="00000000" w14:paraId="00000051">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52">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53">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54">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55">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TRAINING OR RESEARCH ACTIVITY</w:t>
      </w:r>
    </w:p>
    <w:tbl>
      <w:tblPr>
        <w:tblStyle w:val="Table8"/>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rPr>
          <w:cantSplit w:val="0"/>
          <w:tblHeader w:val="0"/>
        </w:trPr>
        <w:tc>
          <w:tcPr>
            <w:shd w:fill="auto" w:val="clear"/>
          </w:tcPr>
          <w:p w:rsidR="00000000" w:rsidDel="00000000" w:rsidP="00000000" w:rsidRDefault="00000000" w:rsidRPr="00000000" w14:paraId="00000057">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Research in foundations of physics at Arnold Sommerfeld Center for Theoretical Physics</w:t>
            </w:r>
          </w:p>
        </w:tc>
      </w:tr>
    </w:tbl>
    <w:p w:rsidR="00000000" w:rsidDel="00000000" w:rsidP="00000000" w:rsidRDefault="00000000" w:rsidRPr="00000000" w14:paraId="00000058">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9">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5A">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PROJECT ACTIVITY</w:t>
      </w:r>
    </w:p>
    <w:tbl>
      <w:tblPr>
        <w:tblStyle w:val="Table9"/>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8505"/>
        <w:tblGridChange w:id="0">
          <w:tblGrid>
            <w:gridCol w:w="1242"/>
            <w:gridCol w:w="8505"/>
          </w:tblGrid>
        </w:tblGridChange>
      </w:tblGrid>
      <w:tr>
        <w:trPr>
          <w:cantSplit w:val="0"/>
          <w:tblHeader w:val="0"/>
        </w:trPr>
        <w:tc>
          <w:tcPr>
            <w:shd w:fill="auto" w:val="clear"/>
          </w:tcPr>
          <w:p w:rsidR="00000000" w:rsidDel="00000000" w:rsidP="00000000" w:rsidRDefault="00000000" w:rsidRPr="00000000" w14:paraId="0000005B">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Year</w:t>
            </w:r>
          </w:p>
        </w:tc>
        <w:tc>
          <w:tcPr>
            <w:shd w:fill="auto" w:val="clear"/>
          </w:tcPr>
          <w:p w:rsidR="00000000" w:rsidDel="00000000" w:rsidP="00000000" w:rsidRDefault="00000000" w:rsidRPr="00000000" w14:paraId="0000005C">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Project</w:t>
            </w:r>
          </w:p>
        </w:tc>
      </w:tr>
      <w:tr>
        <w:trPr>
          <w:cantSplit w:val="0"/>
          <w:tblHeader w:val="0"/>
        </w:trPr>
        <w:tc>
          <w:tcPr>
            <w:shd w:fill="auto" w:val="clear"/>
          </w:tcPr>
          <w:p w:rsidR="00000000" w:rsidDel="00000000" w:rsidP="00000000" w:rsidRDefault="00000000" w:rsidRPr="00000000" w14:paraId="0000005D">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2021</w:t>
            </w:r>
          </w:p>
        </w:tc>
        <w:tc>
          <w:tcPr>
            <w:shd w:fill="auto" w:val="clear"/>
          </w:tcPr>
          <w:p w:rsidR="00000000" w:rsidDel="00000000" w:rsidP="00000000" w:rsidRDefault="00000000" w:rsidRPr="00000000" w14:paraId="0000005E">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Epistemic nature of physical laws</w:t>
            </w:r>
          </w:p>
        </w:tc>
      </w:tr>
      <w:tr>
        <w:trPr>
          <w:cantSplit w:val="0"/>
          <w:tblHeader w:val="0"/>
        </w:trPr>
        <w:tc>
          <w:tcPr>
            <w:shd w:fill="auto" w:val="clear"/>
          </w:tcPr>
          <w:p w:rsidR="00000000" w:rsidDel="00000000" w:rsidP="00000000" w:rsidRDefault="00000000" w:rsidRPr="00000000" w14:paraId="0000005F">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60">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61">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2">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63">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CONGRESSES AND SEMINARS</w:t>
      </w:r>
    </w:p>
    <w:tbl>
      <w:tblPr>
        <w:tblStyle w:val="Table10"/>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4111"/>
        <w:gridCol w:w="4394"/>
        <w:tblGridChange w:id="0">
          <w:tblGrid>
            <w:gridCol w:w="1242"/>
            <w:gridCol w:w="4111"/>
            <w:gridCol w:w="4394"/>
          </w:tblGrid>
        </w:tblGridChange>
      </w:tblGrid>
      <w:tr>
        <w:trPr>
          <w:cantSplit w:val="0"/>
          <w:tblHeader w:val="0"/>
        </w:trPr>
        <w:tc>
          <w:tcPr>
            <w:shd w:fill="auto" w:val="clear"/>
          </w:tcPr>
          <w:p w:rsidR="00000000" w:rsidDel="00000000" w:rsidP="00000000" w:rsidRDefault="00000000" w:rsidRPr="00000000" w14:paraId="00000064">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Date</w:t>
            </w:r>
          </w:p>
        </w:tc>
        <w:tc>
          <w:tcPr>
            <w:shd w:fill="auto" w:val="clear"/>
          </w:tcPr>
          <w:p w:rsidR="00000000" w:rsidDel="00000000" w:rsidP="00000000" w:rsidRDefault="00000000" w:rsidRPr="00000000" w14:paraId="00000065">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Title</w:t>
            </w:r>
          </w:p>
        </w:tc>
        <w:tc>
          <w:tcPr>
            <w:shd w:fill="auto" w:val="clear"/>
          </w:tcPr>
          <w:p w:rsidR="00000000" w:rsidDel="00000000" w:rsidP="00000000" w:rsidRDefault="00000000" w:rsidRPr="00000000" w14:paraId="0000006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Place</w:t>
            </w:r>
          </w:p>
        </w:tc>
      </w:tr>
      <w:tr>
        <w:trPr>
          <w:cantSplit w:val="0"/>
          <w:tblHeader w:val="0"/>
        </w:trPr>
        <w:tc>
          <w:tcPr>
            <w:shd w:fill="auto" w:val="clear"/>
          </w:tcPr>
          <w:p w:rsidR="00000000" w:rsidDel="00000000" w:rsidP="00000000" w:rsidRDefault="00000000" w:rsidRPr="00000000" w14:paraId="00000067">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June 2022</w:t>
            </w:r>
          </w:p>
        </w:tc>
        <w:tc>
          <w:tcPr>
            <w:shd w:fill="auto" w:val="clear"/>
          </w:tcPr>
          <w:p w:rsidR="00000000" w:rsidDel="00000000" w:rsidP="00000000" w:rsidRDefault="00000000" w:rsidRPr="00000000" w14:paraId="00000068">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International Summer Institute in Philosophy of Physics </w:t>
            </w:r>
          </w:p>
        </w:tc>
        <w:tc>
          <w:tcPr>
            <w:shd w:fill="auto" w:val="clear"/>
          </w:tcPr>
          <w:p w:rsidR="00000000" w:rsidDel="00000000" w:rsidP="00000000" w:rsidRDefault="00000000" w:rsidRPr="00000000" w14:paraId="00000069">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Morzine, France</w:t>
            </w:r>
          </w:p>
        </w:tc>
      </w:tr>
      <w:tr>
        <w:trPr>
          <w:cantSplit w:val="0"/>
          <w:tblHeader w:val="0"/>
        </w:trPr>
        <w:tc>
          <w:tcPr>
            <w:shd w:fill="auto" w:val="clear"/>
          </w:tcPr>
          <w:p w:rsidR="00000000" w:rsidDel="00000000" w:rsidP="00000000" w:rsidRDefault="00000000" w:rsidRPr="00000000" w14:paraId="0000006A">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September 2022</w:t>
            </w:r>
          </w:p>
        </w:tc>
        <w:tc>
          <w:tcPr>
            <w:shd w:fill="auto" w:val="clear"/>
          </w:tcPr>
          <w:p w:rsidR="00000000" w:rsidDel="00000000" w:rsidP="00000000" w:rsidRDefault="00000000" w:rsidRPr="00000000" w14:paraId="0000006B">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First History and Philosophy of Cosmology Conference</w:t>
            </w:r>
          </w:p>
        </w:tc>
        <w:tc>
          <w:tcPr>
            <w:shd w:fill="auto" w:val="clear"/>
          </w:tcPr>
          <w:p w:rsidR="00000000" w:rsidDel="00000000" w:rsidP="00000000" w:rsidRDefault="00000000" w:rsidRPr="00000000" w14:paraId="0000006C">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Milan, Italy </w:t>
            </w:r>
          </w:p>
        </w:tc>
      </w:tr>
      <w:tr>
        <w:trPr>
          <w:cantSplit w:val="0"/>
          <w:tblHeader w:val="0"/>
        </w:trPr>
        <w:tc>
          <w:tcPr>
            <w:shd w:fill="auto" w:val="clear"/>
          </w:tcPr>
          <w:p w:rsidR="00000000" w:rsidDel="00000000" w:rsidP="00000000" w:rsidRDefault="00000000" w:rsidRPr="00000000" w14:paraId="0000006D">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6E">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c>
          <w:tcPr>
            <w:shd w:fill="auto" w:val="clear"/>
          </w:tcPr>
          <w:p w:rsidR="00000000" w:rsidDel="00000000" w:rsidP="00000000" w:rsidRDefault="00000000" w:rsidRPr="00000000" w14:paraId="0000006F">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70">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PUBLICATIONS</w:t>
      </w:r>
    </w:p>
    <w:tbl>
      <w:tblPr>
        <w:tblStyle w:val="Table1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rPr>
          <w:cantSplit w:val="0"/>
          <w:tblHeader w:val="0"/>
        </w:trPr>
        <w:tc>
          <w:tcPr>
            <w:shd w:fill="auto" w:val="clear"/>
          </w:tcPr>
          <w:p w:rsidR="00000000" w:rsidDel="00000000" w:rsidP="00000000" w:rsidRDefault="00000000" w:rsidRPr="00000000" w14:paraId="00000071">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Books</w:t>
            </w:r>
          </w:p>
        </w:tc>
      </w:tr>
      <w:tr>
        <w:trPr>
          <w:cantSplit w:val="0"/>
          <w:tblHeader w:val="0"/>
        </w:trPr>
        <w:tc>
          <w:tcPr>
            <w:shd w:fill="auto" w:val="clear"/>
          </w:tcPr>
          <w:p w:rsidR="00000000" w:rsidDel="00000000" w:rsidP="00000000" w:rsidRDefault="00000000" w:rsidRPr="00000000" w14:paraId="00000072">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i w:val="1"/>
                <w:sz w:val="20"/>
                <w:szCs w:val="20"/>
                <w:rtl w:val="0"/>
              </w:rPr>
              <w:t xml:space="preserve">Science In Society</w:t>
            </w:r>
            <w:r w:rsidDel="00000000" w:rsidR="00000000" w:rsidRPr="00000000">
              <w:rPr>
                <w:rFonts w:ascii="Trebuchet MS" w:cs="Trebuchet MS" w:eastAsia="Trebuchet MS" w:hAnsi="Trebuchet MS"/>
                <w:sz w:val="20"/>
                <w:szCs w:val="20"/>
                <w:rtl w:val="0"/>
              </w:rPr>
              <w:t xml:space="preserve">, translation from English to Persian, 2015, Agah Publishing, with Mostafa Taqavi</w:t>
            </w:r>
          </w:p>
        </w:tc>
      </w:tr>
      <w:tr>
        <w:trPr>
          <w:cantSplit w:val="0"/>
          <w:tblHeader w:val="0"/>
        </w:trPr>
        <w:tc>
          <w:tcPr>
            <w:shd w:fill="auto" w:val="clear"/>
          </w:tcPr>
          <w:p w:rsidR="00000000" w:rsidDel="00000000" w:rsidP="00000000" w:rsidRDefault="00000000" w:rsidRPr="00000000" w14:paraId="00000073">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4">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75">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bl>
      <w:tblPr>
        <w:tblStyle w:val="Table12"/>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rPr>
          <w:cantSplit w:val="0"/>
          <w:tblHeader w:val="0"/>
        </w:trPr>
        <w:tc>
          <w:tcPr>
            <w:shd w:fill="auto" w:val="clear"/>
          </w:tcPr>
          <w:p w:rsidR="00000000" w:rsidDel="00000000" w:rsidP="00000000" w:rsidRDefault="00000000" w:rsidRPr="00000000" w14:paraId="0000007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Articles in reviews</w:t>
            </w:r>
          </w:p>
        </w:tc>
      </w:tr>
      <w:tr>
        <w:trPr>
          <w:cantSplit w:val="0"/>
          <w:tblHeader w:val="0"/>
        </w:trPr>
        <w:tc>
          <w:tcPr>
            <w:shd w:fill="auto" w:val="clear"/>
          </w:tcPr>
          <w:p w:rsidR="00000000" w:rsidDel="00000000" w:rsidP="00000000" w:rsidRDefault="00000000" w:rsidRPr="00000000" w14:paraId="00000077">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Review of “The Metaphysics of Science and Aim-Oriented Empiricism: A</w:t>
            </w:r>
          </w:p>
          <w:p w:rsidR="00000000" w:rsidDel="00000000" w:rsidP="00000000" w:rsidRDefault="00000000" w:rsidRPr="00000000" w14:paraId="00000078">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Revolution for Science and Philosophy” by Nicholas Maxwell (Springer</w:t>
            </w:r>
          </w:p>
          <w:p w:rsidR="00000000" w:rsidDel="00000000" w:rsidP="00000000" w:rsidRDefault="00000000" w:rsidRPr="00000000" w14:paraId="00000079">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2019), </w:t>
            </w:r>
            <w:r w:rsidDel="00000000" w:rsidR="00000000" w:rsidRPr="00000000">
              <w:rPr>
                <w:rFonts w:ascii="Trebuchet MS" w:cs="Trebuchet MS" w:eastAsia="Trebuchet MS" w:hAnsi="Trebuchet MS"/>
                <w:i w:val="1"/>
                <w:sz w:val="20"/>
                <w:szCs w:val="20"/>
                <w:rtl w:val="0"/>
              </w:rPr>
              <w:t xml:space="preserve">Metapsychology Online Reviews</w:t>
            </w:r>
            <w:r w:rsidDel="00000000" w:rsidR="00000000" w:rsidRPr="00000000">
              <w:rPr>
                <w:rFonts w:ascii="Trebuchet MS" w:cs="Trebuchet MS" w:eastAsia="Trebuchet MS" w:hAnsi="Trebuchet MS"/>
                <w:sz w:val="20"/>
                <w:szCs w:val="20"/>
                <w:rtl w:val="0"/>
              </w:rPr>
              <w:t xml:space="preserve">, Vol. 23, Issue 39 (2019).</w:t>
            </w:r>
          </w:p>
          <w:p w:rsidR="00000000" w:rsidDel="00000000" w:rsidP="00000000" w:rsidRDefault="00000000" w:rsidRPr="00000000" w14:paraId="0000007A">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B">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Epistemic-pragmatist Interpretations of Quantum Mechanics: A</w:t>
            </w:r>
          </w:p>
          <w:p w:rsidR="00000000" w:rsidDel="00000000" w:rsidP="00000000" w:rsidRDefault="00000000" w:rsidRPr="00000000" w14:paraId="0000007C">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Comparative Assessment, </w:t>
            </w:r>
            <w:r w:rsidDel="00000000" w:rsidR="00000000" w:rsidRPr="00000000">
              <w:rPr>
                <w:rFonts w:ascii="Trebuchet MS" w:cs="Trebuchet MS" w:eastAsia="Trebuchet MS" w:hAnsi="Trebuchet MS"/>
                <w:i w:val="1"/>
                <w:sz w:val="20"/>
                <w:szCs w:val="20"/>
                <w:rtl w:val="0"/>
              </w:rPr>
              <w:t xml:space="preserve">arXiv:2210.13620 [quant-ph]</w:t>
            </w:r>
            <w:r w:rsidDel="00000000" w:rsidR="00000000" w:rsidRPr="00000000">
              <w:rPr>
                <w:rFonts w:ascii="Trebuchet MS" w:cs="Trebuchet MS" w:eastAsia="Trebuchet MS" w:hAnsi="Trebuchet MS"/>
                <w:sz w:val="20"/>
                <w:szCs w:val="20"/>
                <w:rtl w:val="0"/>
              </w:rPr>
              <w:t xml:space="preserve">, (2022). (with</w:t>
            </w:r>
          </w:p>
          <w:p w:rsidR="00000000" w:rsidDel="00000000" w:rsidP="00000000" w:rsidRDefault="00000000" w:rsidRPr="00000000" w14:paraId="0000007D">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Daniele Oriti)</w:t>
            </w:r>
          </w:p>
          <w:p w:rsidR="00000000" w:rsidDel="00000000" w:rsidP="00000000" w:rsidRDefault="00000000" w:rsidRPr="00000000" w14:paraId="0000007E">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F">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A Phenomenological Approach to Epistemic Interpretations of Quantum</w:t>
            </w:r>
          </w:p>
          <w:p w:rsidR="00000000" w:rsidDel="00000000" w:rsidP="00000000" w:rsidRDefault="00000000" w:rsidRPr="00000000" w14:paraId="00000080">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Mechanics,</w:t>
            </w:r>
            <w:r w:rsidDel="00000000" w:rsidR="00000000" w:rsidRPr="00000000">
              <w:rPr>
                <w:rFonts w:ascii="Trebuchet MS" w:cs="Trebuchet MS" w:eastAsia="Trebuchet MS" w:hAnsi="Trebuchet MS"/>
                <w:i w:val="1"/>
                <w:sz w:val="20"/>
                <w:szCs w:val="20"/>
                <w:rtl w:val="0"/>
              </w:rPr>
              <w:t xml:space="preserve"> International Studies in the Philosophy of Science</w:t>
            </w:r>
            <w:r w:rsidDel="00000000" w:rsidR="00000000" w:rsidRPr="00000000">
              <w:rPr>
                <w:rFonts w:ascii="Trebuchet MS" w:cs="Trebuchet MS" w:eastAsia="Trebuchet MS" w:hAnsi="Trebuchet MS"/>
                <w:sz w:val="20"/>
                <w:szCs w:val="20"/>
                <w:rtl w:val="0"/>
              </w:rPr>
              <w:t xml:space="preserve">, 33(3),</w:t>
            </w:r>
          </w:p>
          <w:p w:rsidR="00000000" w:rsidDel="00000000" w:rsidP="00000000" w:rsidRDefault="00000000" w:rsidRPr="00000000" w14:paraId="00000081">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175-187 (2021).</w:t>
            </w:r>
          </w:p>
          <w:p w:rsidR="00000000" w:rsidDel="00000000" w:rsidP="00000000" w:rsidRDefault="00000000" w:rsidRPr="00000000" w14:paraId="00000082">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3">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Zeilinger on Information and Reality, </w:t>
            </w:r>
            <w:r w:rsidDel="00000000" w:rsidR="00000000" w:rsidRPr="00000000">
              <w:rPr>
                <w:rFonts w:ascii="Trebuchet MS" w:cs="Trebuchet MS" w:eastAsia="Trebuchet MS" w:hAnsi="Trebuchet MS"/>
                <w:i w:val="1"/>
                <w:sz w:val="20"/>
                <w:szCs w:val="20"/>
                <w:rtl w:val="0"/>
              </w:rPr>
              <w:t xml:space="preserve">Foundations of Science</w:t>
            </w:r>
            <w:r w:rsidDel="00000000" w:rsidR="00000000" w:rsidRPr="00000000">
              <w:rPr>
                <w:rFonts w:ascii="Trebuchet MS" w:cs="Trebuchet MS" w:eastAsia="Trebuchet MS" w:hAnsi="Trebuchet MS"/>
                <w:sz w:val="20"/>
                <w:szCs w:val="20"/>
                <w:rtl w:val="0"/>
              </w:rPr>
              <w:t xml:space="preserve">, 1007-1019</w:t>
            </w:r>
          </w:p>
          <w:p w:rsidR="00000000" w:rsidDel="00000000" w:rsidP="00000000" w:rsidRDefault="00000000" w:rsidRPr="00000000" w14:paraId="00000084">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(2021). (with Mostafa Taqavi &amp; Afshin Shafiee)</w:t>
            </w:r>
          </w:p>
          <w:p w:rsidR="00000000" w:rsidDel="00000000" w:rsidP="00000000" w:rsidRDefault="00000000" w:rsidRPr="00000000" w14:paraId="00000085">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QBism Is Not So Simply Dismissed, </w:t>
            </w:r>
            <w:r w:rsidDel="00000000" w:rsidR="00000000" w:rsidRPr="00000000">
              <w:rPr>
                <w:rFonts w:ascii="Trebuchet MS" w:cs="Trebuchet MS" w:eastAsia="Trebuchet MS" w:hAnsi="Trebuchet MS"/>
                <w:i w:val="1"/>
                <w:sz w:val="20"/>
                <w:szCs w:val="20"/>
                <w:rtl w:val="0"/>
              </w:rPr>
              <w:t xml:space="preserve">Foundations of Physics</w:t>
            </w:r>
            <w:r w:rsidDel="00000000" w:rsidR="00000000" w:rsidRPr="00000000">
              <w:rPr>
                <w:rFonts w:ascii="Trebuchet MS" w:cs="Trebuchet MS" w:eastAsia="Trebuchet MS" w:hAnsi="Trebuchet MS"/>
                <w:sz w:val="20"/>
                <w:szCs w:val="20"/>
                <w:rtl w:val="0"/>
              </w:rPr>
              <w:t xml:space="preserve">, 50 (7), 693-707</w:t>
            </w:r>
          </w:p>
          <w:p w:rsidR="00000000" w:rsidDel="00000000" w:rsidP="00000000" w:rsidRDefault="00000000" w:rsidRPr="00000000" w14:paraId="00000087">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(2020).</w:t>
            </w:r>
          </w:p>
          <w:p w:rsidR="00000000" w:rsidDel="00000000" w:rsidP="00000000" w:rsidRDefault="00000000" w:rsidRPr="00000000" w14:paraId="00000088">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9">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“It from Bit” and Quantum Mechanics, </w:t>
            </w:r>
            <w:r w:rsidDel="00000000" w:rsidR="00000000" w:rsidRPr="00000000">
              <w:rPr>
                <w:rFonts w:ascii="Trebuchet MS" w:cs="Trebuchet MS" w:eastAsia="Trebuchet MS" w:hAnsi="Trebuchet MS"/>
                <w:i w:val="1"/>
                <w:sz w:val="20"/>
                <w:szCs w:val="20"/>
                <w:rtl w:val="0"/>
              </w:rPr>
              <w:t xml:space="preserve">Foundations of Science</w:t>
            </w:r>
            <w:r w:rsidDel="00000000" w:rsidR="00000000" w:rsidRPr="00000000">
              <w:rPr>
                <w:rFonts w:ascii="Trebuchet MS" w:cs="Trebuchet MS" w:eastAsia="Trebuchet MS" w:hAnsi="Trebuchet MS"/>
                <w:sz w:val="20"/>
                <w:szCs w:val="20"/>
                <w:rtl w:val="0"/>
              </w:rPr>
              <w:t xml:space="preserve">, 25 (2),</w:t>
            </w:r>
          </w:p>
          <w:p w:rsidR="00000000" w:rsidDel="00000000" w:rsidP="00000000" w:rsidRDefault="00000000" w:rsidRPr="00000000" w14:paraId="0000008A">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375-384 (2020). (with Afshin Shafiee &amp; Mostafa Taqavi)</w:t>
            </w:r>
          </w:p>
          <w:p w:rsidR="00000000" w:rsidDel="00000000" w:rsidP="00000000" w:rsidRDefault="00000000" w:rsidRPr="00000000" w14:paraId="0000008B">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8C">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8D">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OTHER INFORMATION</w:t>
      </w:r>
    </w:p>
    <w:tbl>
      <w:tblPr>
        <w:tblStyle w:val="Table13"/>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rPr>
          <w:cantSplit w:val="0"/>
          <w:tblHeader w:val="0"/>
        </w:trPr>
        <w:tc>
          <w:tcPr>
            <w:shd w:fill="auto" w:val="clear"/>
          </w:tcPr>
          <w:p w:rsidR="00000000" w:rsidDel="00000000" w:rsidP="00000000" w:rsidRDefault="00000000" w:rsidRPr="00000000" w14:paraId="0000008E">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Organization of The Philosophical Aspects of Spacetime Emergence Working Group,</w:t>
            </w:r>
          </w:p>
          <w:p w:rsidR="00000000" w:rsidDel="00000000" w:rsidP="00000000" w:rsidRDefault="00000000" w:rsidRPr="00000000" w14:paraId="0000008F">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International Summer Institute in Philosophy of Physics, Morzine, France,</w:t>
            </w:r>
          </w:p>
          <w:p w:rsidR="00000000" w:rsidDel="00000000" w:rsidP="00000000" w:rsidRDefault="00000000" w:rsidRPr="00000000" w14:paraId="00000090">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26/06/2022 - 01/07/2022.</w:t>
            </w:r>
          </w:p>
          <w:p w:rsidR="00000000" w:rsidDel="00000000" w:rsidP="00000000" w:rsidRDefault="00000000" w:rsidRPr="00000000" w14:paraId="00000091">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2">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tc>
      </w:tr>
    </w:tbl>
    <w:p w:rsidR="00000000" w:rsidDel="00000000" w:rsidP="00000000" w:rsidRDefault="00000000" w:rsidRPr="00000000" w14:paraId="00000093">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4">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Declarations given in the present curriculum must be considered released according to art. 46 and 47 of DPR n. 445/2000.</w:t>
      </w:r>
    </w:p>
    <w:p w:rsidR="00000000" w:rsidDel="00000000" w:rsidP="00000000" w:rsidRDefault="00000000" w:rsidRPr="00000000" w14:paraId="00000095">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The present curriculum does not contain confidential and legal information according to art. 4, paragraph 1, points d) and e) of D.Lgs. 30.06.2003 n. 196.</w:t>
      </w:r>
    </w:p>
    <w:p w:rsidR="00000000" w:rsidDel="00000000" w:rsidP="00000000" w:rsidRDefault="00000000" w:rsidRPr="00000000" w14:paraId="00000096">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note that CV WILL BE PUBLISHED on the University website and It is recommended that personal and sensitive data should not be included. This template is realized to satisfy the need of publication without personal and sensitive data.</w:t>
      </w:r>
    </w:p>
    <w:p w:rsidR="00000000" w:rsidDel="00000000" w:rsidP="00000000" w:rsidRDefault="00000000" w:rsidRPr="00000000" w14:paraId="00000097">
      <w:pPr>
        <w:widowControl w:val="0"/>
        <w:spacing w:after="240" w:before="24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Please DO NOT SIGN this form.</w:t>
      </w:r>
    </w:p>
    <w:p w:rsidR="00000000" w:rsidDel="00000000" w:rsidP="00000000" w:rsidRDefault="00000000" w:rsidRPr="00000000" w14:paraId="00000098">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9">
      <w:pPr>
        <w:widowControl w:val="0"/>
        <w:spacing w:after="0" w:before="120" w:line="240" w:lineRule="auto"/>
        <w:jc w:val="both"/>
        <w:rPr>
          <w:rFonts w:ascii="Trebuchet MS" w:cs="Trebuchet MS" w:eastAsia="Trebuchet MS" w:hAnsi="Trebuchet MS"/>
          <w:sz w:val="20"/>
          <w:szCs w:val="20"/>
        </w:rPr>
      </w:pPr>
      <w:r w:rsidDel="00000000" w:rsidR="00000000" w:rsidRPr="00000000">
        <w:rPr>
          <w:rFonts w:ascii="Trebuchet MS" w:cs="Trebuchet MS" w:eastAsia="Trebuchet MS" w:hAnsi="Trebuchet MS"/>
          <w:sz w:val="20"/>
          <w:szCs w:val="20"/>
          <w:rtl w:val="0"/>
        </w:rPr>
        <w:t xml:space="preserve">Place and date: _______Munich____________, _____15/12/2022________</w:t>
      </w:r>
    </w:p>
    <w:p w:rsidR="00000000" w:rsidDel="00000000" w:rsidP="00000000" w:rsidRDefault="00000000" w:rsidRPr="00000000" w14:paraId="0000009A">
      <w:pPr>
        <w:widowControl w:val="0"/>
        <w:spacing w:after="0" w:before="120" w:line="240" w:lineRule="auto"/>
        <w:jc w:val="both"/>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B">
      <w:pPr>
        <w:widowControl w:val="0"/>
        <w:spacing w:after="0" w:line="240" w:lineRule="auto"/>
        <w:rPr>
          <w:rFonts w:ascii="Trebuchet MS" w:cs="Trebuchet MS" w:eastAsia="Trebuchet MS" w:hAnsi="Trebuchet MS"/>
          <w:sz w:val="20"/>
          <w:szCs w:val="20"/>
        </w:rPr>
      </w:pPr>
      <w:r w:rsidDel="00000000" w:rsidR="00000000" w:rsidRPr="00000000">
        <w:rPr>
          <w:rtl w:val="0"/>
        </w:rPr>
      </w:r>
    </w:p>
    <w:p w:rsidR="00000000" w:rsidDel="00000000" w:rsidP="00000000" w:rsidRDefault="00000000" w:rsidRPr="00000000" w14:paraId="0000009C">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widowControl w:val="0"/>
        <w:spacing w:after="120" w:before="120" w:line="260" w:lineRule="auto"/>
        <w:ind w:left="7655" w:firstLine="0"/>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ind w:firstLine="708"/>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sectPr>
      <w:headerReference r:id="rId7" w:type="default"/>
      <w:footerReference r:id="rId8" w:type="default"/>
      <w:pgSz w:h="16838" w:w="11906" w:orient="portrait"/>
      <w:pgMar w:bottom="1560" w:top="1522"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rebuchet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6">
    <w:pPr>
      <w:spacing w:after="0" w:line="240" w:lineRule="auto"/>
      <w:rPr>
        <w:color w:val="3d3d3d"/>
        <w:sz w:val="17"/>
        <w:szCs w:val="17"/>
      </w:rPr>
    </w:pPr>
    <w:r w:rsidDel="00000000" w:rsidR="00000000" w:rsidRPr="00000000">
      <w:rPr>
        <w:color w:val="3d3d3d"/>
        <w:sz w:val="17"/>
        <w:szCs w:val="17"/>
        <w:rtl w:val="0"/>
      </w:rPr>
      <w:t xml:space="preserve">Università degli Studi di Milano – Direzione Trattamenti Economici e Lavoro Autonomo</w:t>
    </w:r>
  </w:p>
  <w:p w:rsidR="00000000" w:rsidDel="00000000" w:rsidP="00000000" w:rsidRDefault="00000000" w:rsidRPr="00000000" w14:paraId="000000A7">
    <w:pPr>
      <w:spacing w:after="0" w:line="240" w:lineRule="auto"/>
      <w:rPr>
        <w:color w:val="3d3d3d"/>
        <w:sz w:val="17"/>
        <w:szCs w:val="17"/>
      </w:rPr>
    </w:pPr>
    <w:r w:rsidDel="00000000" w:rsidR="00000000" w:rsidRPr="00000000">
      <w:rPr>
        <w:color w:val="3d3d3d"/>
        <w:sz w:val="17"/>
        <w:szCs w:val="17"/>
        <w:rtl w:val="0"/>
      </w:rPr>
      <w:t xml:space="preserve">Ufficio Contratti di formazione e Ricerca</w:t>
    </w:r>
  </w:p>
  <w:p w:rsidR="00000000" w:rsidDel="00000000" w:rsidP="00000000" w:rsidRDefault="00000000" w:rsidRPr="00000000" w14:paraId="000000A8">
    <w:pPr>
      <w:spacing w:after="0" w:line="240" w:lineRule="auto"/>
      <w:rPr>
        <w:color w:val="3d3d3d"/>
        <w:sz w:val="17"/>
        <w:szCs w:val="17"/>
      </w:rPr>
    </w:pPr>
    <w:r w:rsidDel="00000000" w:rsidR="00000000" w:rsidRPr="00000000">
      <w:rPr>
        <w:color w:val="3d3d3d"/>
        <w:sz w:val="17"/>
        <w:szCs w:val="17"/>
        <w:rtl w:val="0"/>
      </w:rPr>
      <w:t xml:space="preserve">Via Sant’Antonio 12 - 20122 Milano, Italia</w:t>
    </w:r>
  </w:p>
  <w:p w:rsidR="00000000" w:rsidDel="00000000" w:rsidP="00000000" w:rsidRDefault="00000000" w:rsidRPr="00000000" w14:paraId="000000A9">
    <w:pPr>
      <w:spacing w:after="0" w:line="240" w:lineRule="auto"/>
      <w:rPr>
        <w:color w:val="404040"/>
        <w:sz w:val="17"/>
        <w:szCs w:val="17"/>
      </w:rPr>
    </w:pPr>
    <w:hyperlink r:id="rId1">
      <w:r w:rsidDel="00000000" w:rsidR="00000000" w:rsidRPr="00000000">
        <w:rPr>
          <w:color w:val="0563c1"/>
          <w:sz w:val="17"/>
          <w:szCs w:val="17"/>
          <w:u w:val="single"/>
          <w:rtl w:val="0"/>
        </w:rPr>
        <w:t xml:space="preserve">assegni.ricerca@unimi.it</w:t>
      </w:r>
    </w:hyperlink>
    <w:r w:rsidDel="00000000" w:rsidR="00000000" w:rsidRPr="00000000">
      <w:rPr>
        <w:color w:val="3d3d3d"/>
        <w:sz w:val="17"/>
        <w:szCs w:val="17"/>
        <w:rtl w:val="0"/>
      </w:rPr>
      <w:t xml:space="preserve"> DTELA_M_CVAssegni_revENG. 00 del 02/09/2021</w:t>
    </w:r>
    <w:r w:rsidDel="00000000" w:rsidR="00000000" w:rsidRPr="00000000">
      <w:rPr>
        <w:rtl w:val="0"/>
      </w:rPr>
    </w:r>
  </w:p>
  <w:p w:rsidR="00000000" w:rsidDel="00000000" w:rsidP="00000000" w:rsidRDefault="00000000" w:rsidRPr="00000000" w14:paraId="000000AA">
    <w:pPr>
      <w:spacing w:line="240" w:lineRule="auto"/>
      <w:rPr>
        <w:color w:val="404040"/>
        <w:sz w:val="17"/>
        <w:szCs w:val="17"/>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drawing>
        <wp:inline distB="0" distT="0" distL="0" distR="0">
          <wp:extent cx="4762500" cy="792480"/>
          <wp:effectExtent b="0" l="0" r="0" t="0"/>
          <wp:docPr descr="Università degli Studi di Milano - logo" id="2" name="image1.jpg"/>
          <a:graphic>
            <a:graphicData uri="http://schemas.openxmlformats.org/drawingml/2006/picture">
              <pic:pic>
                <pic:nvPicPr>
                  <pic:cNvPr descr="Università degli Studi di Milano - logo" id="0" name="image1.jpg"/>
                  <pic:cNvPicPr preferRelativeResize="0"/>
                </pic:nvPicPr>
                <pic:blipFill>
                  <a:blip r:embed="rId1"/>
                  <a:srcRect b="0" l="0" r="0" t="0"/>
                  <a:stretch>
                    <a:fillRect/>
                  </a:stretch>
                </pic:blipFill>
                <pic:spPr>
                  <a:xfrm>
                    <a:off x="0" y="0"/>
                    <a:ext cx="4762500" cy="79248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rebuchet MS" w:cs="Trebuchet MS" w:eastAsia="Trebuchet MS" w:hAnsi="Trebuchet MS"/>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864DD1"/>
    <w:rPr>
      <w:rFonts w:ascii="Calibri" w:cs="Times New Roman" w:eastAsia="Calibri" w:hAnsi="Calibri"/>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styleId="IntestazioneCarattere" w:customStyle="1">
    <w:name w:val="Intestazione Carattere"/>
    <w:basedOn w:val="Carpredefinitoparagrafo"/>
    <w:link w:val="Intestazione"/>
    <w:uiPriority w:val="99"/>
    <w:rsid w:val="00864DD1"/>
    <w:rPr>
      <w:rFonts w:ascii="Trebuchet MS" w:cs="Times New Roman" w:eastAsia="Times New Roman" w:hAnsi="Trebuchet MS"/>
      <w:szCs w:val="20"/>
      <w:lang w:eastAsia="it-IT"/>
    </w:rPr>
  </w:style>
  <w:style w:type="paragraph" w:styleId="Pidipagina">
    <w:name w:val="footer"/>
    <w:basedOn w:val="Normale"/>
    <w:link w:val="PidipaginaCarattere"/>
    <w:uiPriority w:val="99"/>
    <w:unhideWhenUsed w:val="1"/>
    <w:rsid w:val="00864DD1"/>
    <w:pPr>
      <w:widowControl w:val="0"/>
      <w:tabs>
        <w:tab w:val="center" w:pos="4819"/>
        <w:tab w:val="right" w:pos="9638"/>
      </w:tabs>
      <w:spacing w:after="0" w:line="240" w:lineRule="auto"/>
    </w:pPr>
    <w:rPr>
      <w:rFonts w:ascii="Trebuchet MS" w:eastAsia="Times New Roman" w:hAnsi="Trebuchet MS"/>
      <w:szCs w:val="20"/>
      <w:lang w:eastAsia="it-IT"/>
    </w:rPr>
  </w:style>
  <w:style w:type="character" w:styleId="PidipaginaCarattere" w:customStyle="1">
    <w:name w:val="Piè di pagina Carattere"/>
    <w:basedOn w:val="Carpredefinitoparagrafo"/>
    <w:link w:val="Pidipagina"/>
    <w:uiPriority w:val="99"/>
    <w:rsid w:val="00864DD1"/>
    <w:rPr>
      <w:rFonts w:ascii="Trebuchet MS" w:cs="Times New Roman" w:eastAsia="Times New Roman" w:hAnsi="Trebuchet MS"/>
      <w:szCs w:val="20"/>
      <w:lang w:eastAsia="it-IT"/>
    </w:rPr>
  </w:style>
  <w:style w:type="character" w:styleId="Collegamentoipertestuale">
    <w:name w:val="Hyperlink"/>
    <w:basedOn w:val="Carpredefinitoparagrafo"/>
    <w:uiPriority w:val="99"/>
    <w:unhideWhenUsed w:val="1"/>
    <w:rsid w:val="006242EF"/>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ssegni.ricerca@uni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Uyy5gdJGy/fK1oIYWrt7kwAfPw==">AMUW2mVlHuNjsSIAaSpIxfYtnTRX7yLVJgI9TfD49J5MVgnV1fkBiKmVYcUokA58odGERbcei9B0+OtSetgux7PWfUtZ4ltuJjCwWO0UGDNYxB0fXr6iM2TtKRo7vfHPtj0O+T4MFx6z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2021-08-05T13:48:00Z</dcterms:created>
  <dc:creator>Dell</dc:creator>
</cp:coreProperties>
</file>