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864DD1" w:rsidRPr="00107A7F" w:rsidTr="0049116C">
        <w:trPr>
          <w:trHeight w:val="741"/>
        </w:trPr>
        <w:tc>
          <w:tcPr>
            <w:tcW w:w="9923" w:type="dxa"/>
          </w:tcPr>
          <w:p w:rsidR="00864DD1" w:rsidRPr="00107A7F" w:rsidRDefault="00864DD1" w:rsidP="0049116C">
            <w:pPr>
              <w:widowControl w:val="0"/>
              <w:spacing w:before="120" w:after="0" w:line="240" w:lineRule="auto"/>
              <w:jc w:val="both"/>
              <w:rPr>
                <w:rFonts w:ascii="Trebuchet MS" w:eastAsia="Times New Roman" w:hAnsi="Trebuchet MS"/>
                <w:b/>
                <w:lang w:eastAsia="it-IT"/>
              </w:rPr>
            </w:pPr>
            <w:r w:rsidRPr="00107A7F">
              <w:rPr>
                <w:rFonts w:ascii="Trebuchet MS" w:eastAsia="Times New Roman" w:hAnsi="Trebuchet MS"/>
                <w:b/>
                <w:lang w:eastAsia="it-IT"/>
              </w:rPr>
              <w:t xml:space="preserve">TO MAGNIFICO RETTORE OF UNIVERSITA’ DEGLI STUDI DI MILANO                      ID CODE </w:t>
            </w:r>
            <w:r w:rsidR="00CD775D">
              <w:rPr>
                <w:rFonts w:ascii="Trebuchet MS" w:eastAsia="Times New Roman" w:hAnsi="Trebuchet MS"/>
                <w:bCs/>
                <w:lang w:eastAsia="it-IT"/>
              </w:rPr>
              <w:t>bando ID 6331</w:t>
            </w:r>
          </w:p>
        </w:tc>
      </w:tr>
      <w:tr w:rsidR="00864DD1" w:rsidRPr="00107A7F" w:rsidTr="0049116C">
        <w:tc>
          <w:tcPr>
            <w:tcW w:w="9923" w:type="dxa"/>
          </w:tcPr>
          <w:p w:rsidR="00864DD1" w:rsidRPr="00107A7F" w:rsidRDefault="00864DD1" w:rsidP="0049116C">
            <w:pPr>
              <w:widowControl w:val="0"/>
              <w:spacing w:before="120" w:after="0" w:line="240" w:lineRule="auto"/>
              <w:jc w:val="both"/>
              <w:rPr>
                <w:rFonts w:ascii="Trebuchet MS" w:eastAsia="Times New Roman" w:hAnsi="Trebuchet MS"/>
                <w:lang w:eastAsia="it-IT"/>
              </w:rPr>
            </w:pPr>
          </w:p>
        </w:tc>
      </w:tr>
      <w:tr w:rsidR="00864DD1" w:rsidRPr="00107A7F" w:rsidTr="0049116C">
        <w:tc>
          <w:tcPr>
            <w:tcW w:w="9923" w:type="dxa"/>
          </w:tcPr>
          <w:p w:rsidR="00864DD1" w:rsidRPr="00107A7F" w:rsidRDefault="00864DD1" w:rsidP="0049116C">
            <w:pPr>
              <w:widowControl w:val="0"/>
              <w:spacing w:before="120" w:after="0" w:line="240" w:lineRule="auto"/>
              <w:jc w:val="both"/>
              <w:rPr>
                <w:rFonts w:ascii="Trebuchet MS" w:eastAsia="Times New Roman" w:hAnsi="Trebuchet MS"/>
                <w:b/>
                <w:lang w:val="en-US" w:eastAsia="it-IT"/>
              </w:rPr>
            </w:pPr>
            <w:r w:rsidRPr="00107A7F">
              <w:rPr>
                <w:rFonts w:ascii="Trebuchet MS" w:eastAsia="Times New Roman" w:hAnsi="Trebuchet MS"/>
                <w:lang w:val="en-GB" w:eastAsia="it-IT"/>
              </w:rPr>
              <w:t xml:space="preserve">I the undersigned asks to participate in the public selection, for qualifications and examinations, for the awarding of a type B fellowship at </w:t>
            </w:r>
            <w:proofErr w:type="spellStart"/>
            <w:r w:rsidRPr="00107A7F">
              <w:rPr>
                <w:rFonts w:ascii="Trebuchet MS" w:eastAsia="Times New Roman" w:hAnsi="Trebuchet MS"/>
                <w:b/>
                <w:lang w:val="en-US" w:eastAsia="it-IT"/>
              </w:rPr>
              <w:t>Dipartimento</w:t>
            </w:r>
            <w:proofErr w:type="spellEnd"/>
            <w:r w:rsidRPr="00107A7F">
              <w:rPr>
                <w:rFonts w:ascii="Trebuchet MS" w:eastAsia="Times New Roman" w:hAnsi="Trebuchet MS"/>
                <w:b/>
                <w:lang w:val="en-US" w:eastAsia="it-IT"/>
              </w:rPr>
              <w:t xml:space="preserve"> </w:t>
            </w:r>
            <w:proofErr w:type="gramStart"/>
            <w:r w:rsidRPr="00107A7F">
              <w:rPr>
                <w:rFonts w:ascii="Trebuchet MS" w:eastAsia="Times New Roman" w:hAnsi="Trebuchet MS"/>
                <w:b/>
                <w:lang w:val="en-US" w:eastAsia="it-IT"/>
              </w:rPr>
              <w:t xml:space="preserve">di </w:t>
            </w:r>
            <w:r w:rsidR="003F02B4" w:rsidRPr="00107A7F">
              <w:rPr>
                <w:rFonts w:ascii="Trebuchet MS" w:eastAsia="Times New Roman" w:hAnsi="Trebuchet MS"/>
                <w:b/>
                <w:lang w:val="en-US" w:eastAsia="it-IT"/>
              </w:rPr>
              <w:t xml:space="preserve"> </w:t>
            </w:r>
            <w:proofErr w:type="spellStart"/>
            <w:r w:rsidR="003F02B4" w:rsidRPr="00107A7F">
              <w:rPr>
                <w:rFonts w:ascii="Trebuchet MS" w:eastAsia="Times New Roman" w:hAnsi="Trebuchet MS"/>
                <w:b/>
                <w:i/>
                <w:iCs/>
                <w:lang w:val="en-US" w:eastAsia="it-IT"/>
              </w:rPr>
              <w:t>Economics</w:t>
            </w:r>
            <w:proofErr w:type="gramEnd"/>
            <w:r w:rsidR="003F02B4" w:rsidRPr="00107A7F">
              <w:rPr>
                <w:rFonts w:ascii="Trebuchet MS" w:eastAsia="Times New Roman" w:hAnsi="Trebuchet MS"/>
                <w:b/>
                <w:i/>
                <w:iCs/>
                <w:lang w:val="en-US" w:eastAsia="it-IT"/>
              </w:rPr>
              <w:t>,Management</w:t>
            </w:r>
            <w:proofErr w:type="spellEnd"/>
            <w:r w:rsidR="003F02B4" w:rsidRPr="00107A7F">
              <w:rPr>
                <w:rFonts w:ascii="Trebuchet MS" w:eastAsia="Times New Roman" w:hAnsi="Trebuchet MS"/>
                <w:b/>
                <w:i/>
                <w:iCs/>
                <w:lang w:val="en-US" w:eastAsia="it-IT"/>
              </w:rPr>
              <w:t xml:space="preserve"> and Quantitative Methods</w:t>
            </w:r>
          </w:p>
          <w:p w:rsidR="00864DD1" w:rsidRPr="00107A7F" w:rsidRDefault="003F02B4" w:rsidP="0049116C">
            <w:pPr>
              <w:widowControl w:val="0"/>
              <w:spacing w:before="120" w:after="0" w:line="240" w:lineRule="auto"/>
              <w:jc w:val="both"/>
              <w:rPr>
                <w:rFonts w:ascii="Trebuchet MS" w:eastAsia="Times New Roman" w:hAnsi="Trebuchet MS"/>
                <w:lang w:val="en-US" w:eastAsia="it-IT"/>
              </w:rPr>
            </w:pPr>
            <w:r w:rsidRPr="00107A7F">
              <w:rPr>
                <w:rFonts w:ascii="Trebuchet MS" w:eastAsia="Times New Roman" w:hAnsi="Trebuchet MS"/>
                <w:lang w:val="en-GB" w:eastAsia="it-IT"/>
              </w:rPr>
              <w:t xml:space="preserve">Scientist- </w:t>
            </w:r>
            <w:proofErr w:type="spellStart"/>
            <w:r w:rsidRPr="00107A7F">
              <w:rPr>
                <w:rFonts w:ascii="Trebuchet MS" w:eastAsia="Times New Roman" w:hAnsi="Trebuchet MS"/>
                <w:lang w:val="en-GB" w:eastAsia="it-IT"/>
              </w:rPr>
              <w:t>In</w:t>
            </w:r>
            <w:r w:rsidR="00864DD1" w:rsidRPr="00107A7F">
              <w:rPr>
                <w:rFonts w:ascii="Trebuchet MS" w:eastAsia="Times New Roman" w:hAnsi="Trebuchet MS"/>
                <w:lang w:val="en-GB" w:eastAsia="it-IT"/>
              </w:rPr>
              <w:t>charge</w:t>
            </w:r>
            <w:proofErr w:type="spellEnd"/>
            <w:r w:rsidRPr="00107A7F">
              <w:rPr>
                <w:rFonts w:ascii="Trebuchet MS" w:eastAsia="Times New Roman" w:hAnsi="Trebuchet MS"/>
                <w:lang w:val="en-GB" w:eastAsia="it-IT"/>
              </w:rPr>
              <w:t xml:space="preserve"> </w:t>
            </w:r>
            <w:r w:rsidR="00AB5559">
              <w:rPr>
                <w:rFonts w:ascii="Trebuchet MS" w:hAnsi="Trebuchet MS"/>
                <w:b/>
                <w:bCs/>
              </w:rPr>
              <w:t>Prof. Tommaso Frattini</w:t>
            </w:r>
          </w:p>
        </w:tc>
      </w:tr>
      <w:tr w:rsidR="003F02B4" w:rsidRPr="00107A7F" w:rsidTr="0049116C">
        <w:tc>
          <w:tcPr>
            <w:tcW w:w="9923" w:type="dxa"/>
          </w:tcPr>
          <w:p w:rsidR="003F02B4" w:rsidRPr="00107A7F" w:rsidRDefault="003F02B4" w:rsidP="0049116C">
            <w:pPr>
              <w:widowControl w:val="0"/>
              <w:spacing w:before="120" w:after="0" w:line="240" w:lineRule="auto"/>
              <w:jc w:val="both"/>
              <w:rPr>
                <w:rFonts w:ascii="Trebuchet MS" w:eastAsia="Times New Roman" w:hAnsi="Trebuchet MS"/>
                <w:lang w:val="en-GB" w:eastAsia="it-IT"/>
              </w:rPr>
            </w:pPr>
          </w:p>
        </w:tc>
      </w:tr>
      <w:tr w:rsidR="00864DD1" w:rsidRPr="00107A7F" w:rsidTr="0049116C">
        <w:tc>
          <w:tcPr>
            <w:tcW w:w="9923" w:type="dxa"/>
          </w:tcPr>
          <w:p w:rsidR="00864DD1" w:rsidRPr="00107A7F" w:rsidRDefault="00864DD1" w:rsidP="0049116C">
            <w:pPr>
              <w:widowControl w:val="0"/>
              <w:spacing w:before="120" w:after="0" w:line="240" w:lineRule="auto"/>
              <w:jc w:val="both"/>
              <w:rPr>
                <w:rFonts w:ascii="Trebuchet MS" w:eastAsia="Times New Roman" w:hAnsi="Trebuchet MS"/>
                <w:lang w:val="en-US" w:eastAsia="it-IT"/>
              </w:rPr>
            </w:pPr>
          </w:p>
        </w:tc>
      </w:tr>
    </w:tbl>
    <w:p w:rsidR="00864DD1" w:rsidRPr="00107A7F" w:rsidRDefault="00864DD1" w:rsidP="00864DD1">
      <w:pPr>
        <w:widowControl w:val="0"/>
        <w:spacing w:before="120" w:after="0" w:line="240" w:lineRule="auto"/>
        <w:jc w:val="both"/>
        <w:rPr>
          <w:rFonts w:ascii="Trebuchet MS" w:eastAsia="Times New Roman" w:hAnsi="Trebuchet MS"/>
          <w:b/>
          <w:lang w:val="en-US" w:eastAsia="it-IT"/>
        </w:rPr>
      </w:pPr>
      <w:r w:rsidRPr="00107A7F">
        <w:rPr>
          <w:rFonts w:ascii="Trebuchet MS" w:eastAsia="Times New Roman" w:hAnsi="Trebuchet MS"/>
          <w:b/>
          <w:lang w:val="en-US" w:eastAsia="it-IT"/>
        </w:rPr>
        <w:t>[Name and surname]</w:t>
      </w:r>
    </w:p>
    <w:p w:rsidR="00864DD1" w:rsidRPr="00107A7F" w:rsidRDefault="00864DD1" w:rsidP="00864DD1">
      <w:pPr>
        <w:widowControl w:val="0"/>
        <w:spacing w:before="120" w:after="0" w:line="240" w:lineRule="auto"/>
        <w:jc w:val="both"/>
        <w:rPr>
          <w:rFonts w:ascii="Trebuchet MS" w:eastAsia="Times New Roman" w:hAnsi="Trebuchet MS"/>
          <w:b/>
          <w:lang w:val="en-US" w:eastAsia="it-IT"/>
        </w:rPr>
      </w:pPr>
      <w:r w:rsidRPr="00107A7F">
        <w:rPr>
          <w:rFonts w:ascii="Trebuchet MS" w:eastAsia="Times New Roman" w:hAnsi="Trebuchet MS"/>
          <w:b/>
          <w:lang w:val="en-US" w:eastAsia="it-IT"/>
        </w:rPr>
        <w:t>CURRICULUM VITAE</w:t>
      </w:r>
    </w:p>
    <w:p w:rsidR="00864DD1" w:rsidRPr="00107A7F" w:rsidRDefault="00864DD1" w:rsidP="00864DD1">
      <w:pPr>
        <w:widowControl w:val="0"/>
        <w:spacing w:before="120" w:after="0" w:line="240" w:lineRule="auto"/>
        <w:jc w:val="both"/>
        <w:rPr>
          <w:rFonts w:ascii="Trebuchet MS" w:eastAsia="Times New Roman" w:hAnsi="Trebuchet MS"/>
          <w:lang w:val="en-US" w:eastAsia="it-IT"/>
        </w:rPr>
      </w:pPr>
    </w:p>
    <w:p w:rsidR="00864DD1" w:rsidRPr="00107A7F" w:rsidRDefault="00864DD1" w:rsidP="00864DD1">
      <w:pPr>
        <w:widowControl w:val="0"/>
        <w:spacing w:before="120" w:after="0" w:line="240" w:lineRule="auto"/>
        <w:jc w:val="both"/>
        <w:rPr>
          <w:rFonts w:ascii="Trebuchet MS" w:eastAsia="Times New Roman" w:hAnsi="Trebuchet MS"/>
          <w:lang w:val="en-US" w:eastAsia="it-IT"/>
        </w:rPr>
      </w:pPr>
    </w:p>
    <w:p w:rsidR="00864DD1" w:rsidRPr="00107A7F" w:rsidRDefault="00864DD1" w:rsidP="00864DD1">
      <w:pPr>
        <w:widowControl w:val="0"/>
        <w:spacing w:before="120" w:after="0" w:line="240" w:lineRule="auto"/>
        <w:jc w:val="both"/>
        <w:rPr>
          <w:rFonts w:ascii="Trebuchet MS" w:eastAsia="Times New Roman" w:hAnsi="Trebuchet MS"/>
          <w:lang w:val="en-US" w:eastAsia="it-IT"/>
        </w:rPr>
      </w:pPr>
      <w:r w:rsidRPr="00107A7F">
        <w:rPr>
          <w:rFonts w:ascii="Trebuchet MS" w:eastAsia="Times New Roman" w:hAnsi="Trebuchet MS"/>
          <w:lang w:val="en-US" w:eastAsia="it-IT"/>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864DD1" w:rsidRPr="00107A7F" w:rsidTr="0049116C">
        <w:tc>
          <w:tcPr>
            <w:tcW w:w="1809"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Surname</w:t>
            </w:r>
          </w:p>
        </w:tc>
        <w:tc>
          <w:tcPr>
            <w:tcW w:w="7969" w:type="dxa"/>
            <w:shd w:val="clear" w:color="auto" w:fill="auto"/>
          </w:tcPr>
          <w:p w:rsidR="00864DD1" w:rsidRPr="00107A7F" w:rsidRDefault="003F02B4"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Soharwardi</w:t>
            </w:r>
          </w:p>
        </w:tc>
      </w:tr>
      <w:tr w:rsidR="00864DD1" w:rsidRPr="00107A7F" w:rsidTr="0049116C">
        <w:tc>
          <w:tcPr>
            <w:tcW w:w="1809"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Name</w:t>
            </w:r>
          </w:p>
        </w:tc>
        <w:tc>
          <w:tcPr>
            <w:tcW w:w="7969" w:type="dxa"/>
            <w:shd w:val="clear" w:color="auto" w:fill="auto"/>
          </w:tcPr>
          <w:p w:rsidR="00864DD1" w:rsidRPr="00107A7F" w:rsidRDefault="003F02B4"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Mariam Abbas Soharwardi</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864DD1" w:rsidRPr="00107A7F" w:rsidTr="0049116C">
        <w:tc>
          <w:tcPr>
            <w:tcW w:w="2943"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Appointment</w:t>
            </w:r>
          </w:p>
        </w:tc>
        <w:tc>
          <w:tcPr>
            <w:tcW w:w="6835"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Structure</w:t>
            </w:r>
          </w:p>
        </w:tc>
      </w:tr>
      <w:tr w:rsidR="00864DD1" w:rsidRPr="00107A7F" w:rsidTr="0049116C">
        <w:tc>
          <w:tcPr>
            <w:tcW w:w="2943" w:type="dxa"/>
            <w:shd w:val="clear" w:color="auto" w:fill="auto"/>
          </w:tcPr>
          <w:p w:rsidR="00864DD1" w:rsidRPr="00107A7F" w:rsidRDefault="003F02B4"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Regular</w:t>
            </w:r>
          </w:p>
        </w:tc>
        <w:tc>
          <w:tcPr>
            <w:tcW w:w="6835" w:type="dxa"/>
            <w:shd w:val="clear" w:color="auto" w:fill="auto"/>
          </w:tcPr>
          <w:p w:rsidR="00864DD1" w:rsidRPr="00107A7F" w:rsidRDefault="003F02B4"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Associate Professor </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864DD1" w:rsidRPr="00107A7F" w:rsidTr="0049116C">
        <w:tc>
          <w:tcPr>
            <w:tcW w:w="2836"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Degree</w:t>
            </w:r>
          </w:p>
        </w:tc>
        <w:tc>
          <w:tcPr>
            <w:tcW w:w="2126"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Course of studies</w:t>
            </w:r>
          </w:p>
        </w:tc>
        <w:tc>
          <w:tcPr>
            <w:tcW w:w="1984"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University</w:t>
            </w:r>
          </w:p>
        </w:tc>
        <w:tc>
          <w:tcPr>
            <w:tcW w:w="2866"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year of achievement of the degree</w:t>
            </w:r>
          </w:p>
        </w:tc>
      </w:tr>
      <w:tr w:rsidR="008B73CC" w:rsidRPr="00107A7F" w:rsidTr="0049116C">
        <w:tc>
          <w:tcPr>
            <w:tcW w:w="283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Degree</w:t>
            </w:r>
          </w:p>
        </w:tc>
        <w:tc>
          <w:tcPr>
            <w:tcW w:w="212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Master Economics</w:t>
            </w:r>
          </w:p>
        </w:tc>
        <w:tc>
          <w:tcPr>
            <w:tcW w:w="1984"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The Ismalia University of Bahawalpur </w:t>
            </w:r>
          </w:p>
        </w:tc>
        <w:tc>
          <w:tcPr>
            <w:tcW w:w="2866" w:type="dxa"/>
            <w:shd w:val="clear" w:color="auto" w:fill="auto"/>
          </w:tcPr>
          <w:p w:rsidR="008B73CC" w:rsidRPr="00107A7F" w:rsidRDefault="00E51B79"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2000</w:t>
            </w:r>
          </w:p>
        </w:tc>
      </w:tr>
      <w:tr w:rsidR="008B73CC" w:rsidRPr="00107A7F" w:rsidTr="0049116C">
        <w:tc>
          <w:tcPr>
            <w:tcW w:w="283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Specialization</w:t>
            </w:r>
          </w:p>
        </w:tc>
        <w:tc>
          <w:tcPr>
            <w:tcW w:w="212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M Phil Economics Economics </w:t>
            </w:r>
          </w:p>
        </w:tc>
        <w:tc>
          <w:tcPr>
            <w:tcW w:w="1984"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The Ismalia University of Bahawalpur </w:t>
            </w:r>
          </w:p>
        </w:tc>
        <w:tc>
          <w:tcPr>
            <w:tcW w:w="286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2008</w:t>
            </w:r>
          </w:p>
        </w:tc>
      </w:tr>
      <w:tr w:rsidR="008B73CC" w:rsidRPr="00107A7F" w:rsidTr="0049116C">
        <w:tc>
          <w:tcPr>
            <w:tcW w:w="283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PhD</w:t>
            </w:r>
          </w:p>
        </w:tc>
        <w:tc>
          <w:tcPr>
            <w:tcW w:w="212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Economics </w:t>
            </w:r>
          </w:p>
        </w:tc>
        <w:tc>
          <w:tcPr>
            <w:tcW w:w="1984"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The Islamia Unversity of Bahawalpur</w:t>
            </w:r>
          </w:p>
        </w:tc>
        <w:tc>
          <w:tcPr>
            <w:tcW w:w="286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2021</w:t>
            </w:r>
          </w:p>
        </w:tc>
      </w:tr>
      <w:tr w:rsidR="008B73CC" w:rsidRPr="00107A7F" w:rsidTr="0049116C">
        <w:tc>
          <w:tcPr>
            <w:tcW w:w="283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Master </w:t>
            </w:r>
          </w:p>
        </w:tc>
        <w:tc>
          <w:tcPr>
            <w:tcW w:w="212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Economics </w:t>
            </w:r>
          </w:p>
        </w:tc>
        <w:tc>
          <w:tcPr>
            <w:tcW w:w="1984"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p>
        </w:tc>
        <w:tc>
          <w:tcPr>
            <w:tcW w:w="286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p>
        </w:tc>
      </w:tr>
      <w:tr w:rsidR="008B73CC" w:rsidRPr="00107A7F" w:rsidTr="0049116C">
        <w:tc>
          <w:tcPr>
            <w:tcW w:w="2836" w:type="dxa"/>
            <w:shd w:val="clear" w:color="auto" w:fill="auto"/>
          </w:tcPr>
          <w:p w:rsidR="008B73CC" w:rsidRPr="00107A7F" w:rsidRDefault="008B73CC"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Degree of medical specialization</w:t>
            </w:r>
          </w:p>
        </w:tc>
        <w:tc>
          <w:tcPr>
            <w:tcW w:w="2126" w:type="dxa"/>
            <w:shd w:val="clear" w:color="auto" w:fill="auto"/>
          </w:tcPr>
          <w:p w:rsidR="008B73CC" w:rsidRPr="00107A7F" w:rsidRDefault="00E51B79"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1984" w:type="dxa"/>
            <w:shd w:val="clear" w:color="auto" w:fill="auto"/>
          </w:tcPr>
          <w:p w:rsidR="008B73CC" w:rsidRPr="00107A7F" w:rsidRDefault="00E51B79"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2866" w:type="dxa"/>
            <w:shd w:val="clear" w:color="auto" w:fill="auto"/>
          </w:tcPr>
          <w:p w:rsidR="008B73CC" w:rsidRPr="00107A7F" w:rsidRDefault="00E51B79" w:rsidP="008B73C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r>
      <w:tr w:rsidR="00C66A50" w:rsidRPr="00107A7F" w:rsidTr="0049116C">
        <w:tc>
          <w:tcPr>
            <w:tcW w:w="2836"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lastRenderedPageBreak/>
              <w:t>Degree of European specialization</w:t>
            </w:r>
          </w:p>
        </w:tc>
        <w:tc>
          <w:tcPr>
            <w:tcW w:w="2126"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1984"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2866"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r>
      <w:tr w:rsidR="00C66A50" w:rsidRPr="00107A7F" w:rsidTr="0049116C">
        <w:tc>
          <w:tcPr>
            <w:tcW w:w="2836" w:type="dxa"/>
            <w:tcBorders>
              <w:top w:val="single" w:sz="4" w:space="0" w:color="auto"/>
              <w:left w:val="single" w:sz="4" w:space="0" w:color="auto"/>
              <w:bottom w:val="single" w:sz="4" w:space="0" w:color="auto"/>
              <w:right w:val="single" w:sz="4" w:space="0" w:color="auto"/>
            </w:tcBorders>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Other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Nil</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864DD1" w:rsidRPr="00107A7F" w:rsidTr="0049116C">
        <w:tc>
          <w:tcPr>
            <w:tcW w:w="1809"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Date of registration</w:t>
            </w:r>
          </w:p>
        </w:tc>
        <w:tc>
          <w:tcPr>
            <w:tcW w:w="538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Association</w:t>
            </w:r>
          </w:p>
        </w:tc>
        <w:tc>
          <w:tcPr>
            <w:tcW w:w="2551"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City</w:t>
            </w:r>
          </w:p>
        </w:tc>
      </w:tr>
      <w:tr w:rsidR="00864DD1" w:rsidRPr="00107A7F" w:rsidTr="0049116C">
        <w:tc>
          <w:tcPr>
            <w:tcW w:w="1809"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2006</w:t>
            </w:r>
          </w:p>
        </w:tc>
        <w:tc>
          <w:tcPr>
            <w:tcW w:w="5387"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The Islamia University Bahawalpur,Pakistan</w:t>
            </w:r>
          </w:p>
        </w:tc>
        <w:tc>
          <w:tcPr>
            <w:tcW w:w="2551"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Bahawalpur</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864DD1" w:rsidRPr="00107A7F" w:rsidTr="0049116C">
        <w:tc>
          <w:tcPr>
            <w:tcW w:w="2518"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Languages</w:t>
            </w:r>
          </w:p>
        </w:tc>
        <w:tc>
          <w:tcPr>
            <w:tcW w:w="2835"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level of knowledge</w:t>
            </w:r>
          </w:p>
        </w:tc>
      </w:tr>
      <w:tr w:rsidR="00864DD1" w:rsidRPr="00107A7F" w:rsidTr="0049116C">
        <w:tc>
          <w:tcPr>
            <w:tcW w:w="2518"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English</w:t>
            </w:r>
          </w:p>
        </w:tc>
        <w:tc>
          <w:tcPr>
            <w:tcW w:w="2835"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Best</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864DD1" w:rsidRPr="00107A7F" w:rsidTr="0049116C">
        <w:tc>
          <w:tcPr>
            <w:tcW w:w="1242"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Year</w:t>
            </w:r>
          </w:p>
        </w:tc>
        <w:tc>
          <w:tcPr>
            <w:tcW w:w="8536"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Description of award</w:t>
            </w:r>
          </w:p>
        </w:tc>
      </w:tr>
      <w:tr w:rsidR="00864DD1" w:rsidRPr="00107A7F" w:rsidTr="00C66A50">
        <w:trPr>
          <w:trHeight w:val="277"/>
        </w:trPr>
        <w:tc>
          <w:tcPr>
            <w:tcW w:w="1242" w:type="dxa"/>
            <w:shd w:val="clear" w:color="auto" w:fill="auto"/>
          </w:tcPr>
          <w:p w:rsidR="00864DD1" w:rsidRPr="00107A7F" w:rsidRDefault="00C66A50"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2021</w:t>
            </w:r>
          </w:p>
        </w:tc>
        <w:tc>
          <w:tcPr>
            <w:tcW w:w="8536" w:type="dxa"/>
            <w:shd w:val="clear" w:color="auto" w:fill="auto"/>
          </w:tcPr>
          <w:p w:rsidR="00864DD1" w:rsidRPr="00107A7F" w:rsidRDefault="00C66A50" w:rsidP="00C66A50">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1</w:t>
            </w:r>
            <w:r w:rsidRPr="00107A7F">
              <w:rPr>
                <w:rFonts w:ascii="Trebuchet MS" w:hAnsi="Trebuchet MS" w:cstheme="minorHAnsi"/>
                <w:sz w:val="22"/>
                <w:szCs w:val="22"/>
                <w:vertAlign w:val="superscript"/>
              </w:rPr>
              <w:t>st</w:t>
            </w:r>
            <w:r w:rsidRPr="00107A7F">
              <w:rPr>
                <w:rFonts w:ascii="Trebuchet MS" w:hAnsi="Trebuchet MS" w:cstheme="minorHAnsi"/>
                <w:sz w:val="22"/>
                <w:szCs w:val="22"/>
              </w:rPr>
              <w:t xml:space="preserve"> Position in PhD</w:t>
            </w:r>
          </w:p>
        </w:tc>
      </w:tr>
      <w:tr w:rsidR="00C66A50" w:rsidRPr="00107A7F" w:rsidTr="0049116C">
        <w:tc>
          <w:tcPr>
            <w:tcW w:w="1242"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2008</w:t>
            </w:r>
          </w:p>
        </w:tc>
        <w:tc>
          <w:tcPr>
            <w:tcW w:w="8536" w:type="dxa"/>
            <w:shd w:val="clear" w:color="auto" w:fill="auto"/>
          </w:tcPr>
          <w:p w:rsidR="00C66A50" w:rsidRPr="00107A7F" w:rsidRDefault="00C66A50" w:rsidP="00C66A50">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1</w:t>
            </w:r>
            <w:r w:rsidRPr="00107A7F">
              <w:rPr>
                <w:rFonts w:ascii="Trebuchet MS" w:hAnsi="Trebuchet MS" w:cstheme="minorHAnsi"/>
                <w:sz w:val="22"/>
                <w:szCs w:val="22"/>
                <w:vertAlign w:val="superscript"/>
              </w:rPr>
              <w:t>st</w:t>
            </w:r>
            <w:r w:rsidRPr="00107A7F">
              <w:rPr>
                <w:rFonts w:ascii="Trebuchet MS" w:hAnsi="Trebuchet MS" w:cstheme="minorHAnsi"/>
                <w:sz w:val="22"/>
                <w:szCs w:val="22"/>
              </w:rPr>
              <w:t xml:space="preserve"> Position in M Phil</w:t>
            </w:r>
          </w:p>
        </w:tc>
      </w:tr>
      <w:tr w:rsidR="00C66A50" w:rsidRPr="00107A7F" w:rsidTr="0049116C">
        <w:tc>
          <w:tcPr>
            <w:tcW w:w="1242" w:type="dxa"/>
            <w:shd w:val="clear" w:color="auto" w:fill="auto"/>
          </w:tcPr>
          <w:p w:rsidR="00C66A50" w:rsidRPr="00107A7F" w:rsidRDefault="00C66A50" w:rsidP="00C66A50">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2013</w:t>
            </w:r>
          </w:p>
        </w:tc>
        <w:tc>
          <w:tcPr>
            <w:tcW w:w="8536" w:type="dxa"/>
            <w:shd w:val="clear" w:color="auto" w:fill="auto"/>
          </w:tcPr>
          <w:p w:rsidR="00C66A50" w:rsidRPr="00107A7F" w:rsidRDefault="00C66A50" w:rsidP="00C66A50">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Research Award:2013</w:t>
            </w:r>
          </w:p>
        </w:tc>
      </w:tr>
    </w:tbl>
    <w:p w:rsidR="00864DD1" w:rsidRPr="00107A7F" w:rsidRDefault="00864DD1" w:rsidP="00864DD1">
      <w:pPr>
        <w:widowControl w:val="0"/>
        <w:spacing w:before="120" w:after="0" w:line="240" w:lineRule="auto"/>
        <w:jc w:val="both"/>
        <w:rPr>
          <w:rFonts w:ascii="Trebuchet MS" w:eastAsia="Times New Roman" w:hAnsi="Trebuchet MS"/>
          <w:lang w:val="en-GB"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description of activity</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864DD1" w:rsidRPr="00107A7F" w:rsidTr="0049116C">
        <w:tc>
          <w:tcPr>
            <w:tcW w:w="1242"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Year</w:t>
            </w:r>
          </w:p>
        </w:tc>
        <w:tc>
          <w:tcPr>
            <w:tcW w:w="8505"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Project</w:t>
            </w:r>
          </w:p>
        </w:tc>
      </w:tr>
      <w:tr w:rsidR="003F4231" w:rsidRPr="00107A7F" w:rsidTr="0049116C">
        <w:tc>
          <w:tcPr>
            <w:tcW w:w="1242" w:type="dxa"/>
            <w:shd w:val="clear" w:color="auto" w:fill="auto"/>
          </w:tcPr>
          <w:p w:rsidR="003F4231" w:rsidRPr="00107A7F" w:rsidRDefault="003F4231" w:rsidP="003F4231">
            <w:pPr>
              <w:widowControl w:val="0"/>
              <w:spacing w:before="120" w:after="0" w:line="240" w:lineRule="auto"/>
              <w:jc w:val="both"/>
              <w:rPr>
                <w:rFonts w:ascii="Trebuchet MS" w:eastAsia="Times New Roman" w:hAnsi="Trebuchet MS"/>
                <w:lang w:eastAsia="it-IT"/>
              </w:rPr>
            </w:pPr>
            <w:r w:rsidRPr="00976B60">
              <w:rPr>
                <w:rFonts w:asciiTheme="minorHAnsi" w:hAnsiTheme="minorHAnsi" w:cstheme="minorHAnsi"/>
              </w:rPr>
              <w:t>28</w:t>
            </w:r>
            <w:r w:rsidRPr="00976B60">
              <w:rPr>
                <w:rFonts w:asciiTheme="minorHAnsi" w:hAnsiTheme="minorHAnsi" w:cstheme="minorHAnsi"/>
                <w:vertAlign w:val="superscript"/>
              </w:rPr>
              <w:t>th</w:t>
            </w:r>
            <w:r w:rsidRPr="00976B60">
              <w:rPr>
                <w:rFonts w:asciiTheme="minorHAnsi" w:hAnsiTheme="minorHAnsi" w:cstheme="minorHAnsi"/>
              </w:rPr>
              <w:t xml:space="preserve"> April 2018</w:t>
            </w:r>
          </w:p>
        </w:tc>
        <w:tc>
          <w:tcPr>
            <w:tcW w:w="8505" w:type="dxa"/>
            <w:shd w:val="clear" w:color="auto" w:fill="auto"/>
          </w:tcPr>
          <w:p w:rsidR="003F4231" w:rsidRPr="00976B60" w:rsidRDefault="003F4231" w:rsidP="003F4231">
            <w:pPr>
              <w:pStyle w:val="NormalWeb"/>
              <w:numPr>
                <w:ilvl w:val="0"/>
                <w:numId w:val="1"/>
              </w:numPr>
              <w:spacing w:after="0" w:line="276" w:lineRule="auto"/>
              <w:contextualSpacing/>
              <w:jc w:val="both"/>
              <w:rPr>
                <w:rFonts w:cstheme="minorHAnsi"/>
              </w:rPr>
            </w:pPr>
            <w:r w:rsidRPr="00976B60">
              <w:rPr>
                <w:rFonts w:asciiTheme="minorHAnsi" w:hAnsiTheme="minorHAnsi" w:cstheme="minorHAnsi"/>
              </w:rPr>
              <w:t xml:space="preserve">One Day Research Workshop on Online Literature searching Techniques: </w:t>
            </w:r>
          </w:p>
        </w:tc>
      </w:tr>
      <w:tr w:rsidR="003F4231" w:rsidRPr="00107A7F" w:rsidTr="0049116C">
        <w:tc>
          <w:tcPr>
            <w:tcW w:w="1242" w:type="dxa"/>
            <w:shd w:val="clear" w:color="auto" w:fill="auto"/>
          </w:tcPr>
          <w:p w:rsidR="003F4231" w:rsidRPr="00107A7F" w:rsidRDefault="003F4231" w:rsidP="003F4231">
            <w:pPr>
              <w:widowControl w:val="0"/>
              <w:spacing w:before="120" w:after="0" w:line="240" w:lineRule="auto"/>
              <w:jc w:val="both"/>
              <w:rPr>
                <w:rFonts w:ascii="Trebuchet MS" w:eastAsia="Times New Roman" w:hAnsi="Trebuchet MS"/>
                <w:lang w:eastAsia="it-IT"/>
              </w:rPr>
            </w:pPr>
            <w:r w:rsidRPr="00976B60">
              <w:rPr>
                <w:rFonts w:asciiTheme="minorHAnsi" w:hAnsiTheme="minorHAnsi" w:cstheme="minorHAnsi"/>
              </w:rPr>
              <w:t>May 15-16, 2018</w:t>
            </w:r>
          </w:p>
        </w:tc>
        <w:tc>
          <w:tcPr>
            <w:tcW w:w="8505" w:type="dxa"/>
            <w:shd w:val="clear" w:color="auto" w:fill="auto"/>
          </w:tcPr>
          <w:p w:rsidR="003F4231" w:rsidRPr="00976B60" w:rsidRDefault="003F4231" w:rsidP="003F4231">
            <w:pPr>
              <w:pStyle w:val="NormalWeb"/>
              <w:numPr>
                <w:ilvl w:val="0"/>
                <w:numId w:val="1"/>
              </w:numPr>
              <w:spacing w:after="0" w:line="276" w:lineRule="auto"/>
              <w:contextualSpacing/>
              <w:jc w:val="both"/>
              <w:rPr>
                <w:rFonts w:cstheme="minorHAnsi"/>
              </w:rPr>
            </w:pPr>
            <w:r w:rsidRPr="00976B60">
              <w:rPr>
                <w:rFonts w:asciiTheme="minorHAnsi" w:hAnsiTheme="minorHAnsi" w:cstheme="minorHAnsi"/>
              </w:rPr>
              <w:t xml:space="preserve"> Two Days Workshop on Applied Economics Using Software (</w:t>
            </w:r>
            <w:proofErr w:type="spellStart"/>
            <w:r w:rsidRPr="00976B60">
              <w:rPr>
                <w:rFonts w:asciiTheme="minorHAnsi" w:hAnsiTheme="minorHAnsi" w:cstheme="minorHAnsi"/>
              </w:rPr>
              <w:t>Eviews</w:t>
            </w:r>
            <w:proofErr w:type="spellEnd"/>
            <w:r w:rsidRPr="00976B60">
              <w:rPr>
                <w:rFonts w:asciiTheme="minorHAnsi" w:hAnsiTheme="minorHAnsi" w:cstheme="minorHAnsi"/>
              </w:rPr>
              <w:t xml:space="preserve">, STATA, AMOS(SPSS), R, OX-MATRIX): </w:t>
            </w:r>
          </w:p>
        </w:tc>
      </w:tr>
      <w:tr w:rsidR="003F4231" w:rsidRPr="00107A7F" w:rsidTr="0049116C">
        <w:tc>
          <w:tcPr>
            <w:tcW w:w="1242" w:type="dxa"/>
            <w:shd w:val="clear" w:color="auto" w:fill="auto"/>
          </w:tcPr>
          <w:p w:rsidR="003F4231" w:rsidRPr="00107A7F" w:rsidRDefault="003F4231" w:rsidP="003F4231">
            <w:pPr>
              <w:widowControl w:val="0"/>
              <w:spacing w:before="120" w:after="0" w:line="240" w:lineRule="auto"/>
              <w:jc w:val="both"/>
              <w:rPr>
                <w:rFonts w:ascii="Trebuchet MS" w:eastAsia="Times New Roman" w:hAnsi="Trebuchet MS"/>
                <w:lang w:eastAsia="it-IT"/>
              </w:rPr>
            </w:pPr>
            <w:r w:rsidRPr="00976B60">
              <w:rPr>
                <w:rFonts w:asciiTheme="minorHAnsi" w:hAnsiTheme="minorHAnsi" w:cstheme="minorHAnsi"/>
              </w:rPr>
              <w:t>July 28—02August 2008.</w:t>
            </w:r>
          </w:p>
        </w:tc>
        <w:tc>
          <w:tcPr>
            <w:tcW w:w="8505" w:type="dxa"/>
            <w:shd w:val="clear" w:color="auto" w:fill="auto"/>
          </w:tcPr>
          <w:p w:rsidR="003F4231" w:rsidRPr="00976B60" w:rsidRDefault="003F4231" w:rsidP="003F4231">
            <w:pPr>
              <w:pStyle w:val="NormalWeb"/>
              <w:numPr>
                <w:ilvl w:val="0"/>
                <w:numId w:val="1"/>
              </w:numPr>
              <w:spacing w:after="0" w:line="276" w:lineRule="auto"/>
              <w:contextualSpacing/>
              <w:jc w:val="both"/>
              <w:rPr>
                <w:rFonts w:cstheme="minorHAnsi"/>
              </w:rPr>
            </w:pPr>
            <w:r w:rsidRPr="00976B60">
              <w:rPr>
                <w:rFonts w:asciiTheme="minorHAnsi" w:hAnsiTheme="minorHAnsi" w:cstheme="minorHAnsi"/>
              </w:rPr>
              <w:t xml:space="preserve">Two Day Workshop on Applied Econometrics held at The </w:t>
            </w:r>
            <w:proofErr w:type="spellStart"/>
            <w:r w:rsidRPr="00976B60">
              <w:rPr>
                <w:rFonts w:asciiTheme="minorHAnsi" w:hAnsiTheme="minorHAnsi" w:cstheme="minorHAnsi"/>
              </w:rPr>
              <w:t>Islamia</w:t>
            </w:r>
            <w:proofErr w:type="spellEnd"/>
            <w:r w:rsidRPr="00976B60">
              <w:rPr>
                <w:rFonts w:asciiTheme="minorHAnsi" w:hAnsiTheme="minorHAnsi" w:cstheme="minorHAnsi"/>
              </w:rPr>
              <w:t xml:space="preserve"> University of Bahawalpur: </w:t>
            </w:r>
          </w:p>
        </w:tc>
      </w:tr>
      <w:tr w:rsidR="003F4231" w:rsidRPr="00107A7F" w:rsidTr="0049116C">
        <w:tc>
          <w:tcPr>
            <w:tcW w:w="1242" w:type="dxa"/>
            <w:shd w:val="clear" w:color="auto" w:fill="auto"/>
          </w:tcPr>
          <w:p w:rsidR="003F4231" w:rsidRPr="00107A7F" w:rsidRDefault="003F4231" w:rsidP="003F4231">
            <w:pPr>
              <w:widowControl w:val="0"/>
              <w:spacing w:before="120" w:after="0" w:line="240" w:lineRule="auto"/>
              <w:jc w:val="both"/>
              <w:rPr>
                <w:rFonts w:ascii="Trebuchet MS" w:eastAsia="Times New Roman" w:hAnsi="Trebuchet MS"/>
                <w:lang w:eastAsia="it-IT"/>
              </w:rPr>
            </w:pPr>
            <w:r w:rsidRPr="00976B60">
              <w:rPr>
                <w:rFonts w:asciiTheme="minorHAnsi" w:hAnsiTheme="minorHAnsi" w:cstheme="minorHAnsi"/>
              </w:rPr>
              <w:lastRenderedPageBreak/>
              <w:t>September 19-21, 2011</w:t>
            </w:r>
          </w:p>
        </w:tc>
        <w:tc>
          <w:tcPr>
            <w:tcW w:w="8505" w:type="dxa"/>
            <w:shd w:val="clear" w:color="auto" w:fill="auto"/>
          </w:tcPr>
          <w:p w:rsidR="003F4231" w:rsidRPr="00976B60" w:rsidRDefault="003F4231" w:rsidP="003F4231">
            <w:pPr>
              <w:pStyle w:val="NormalWeb"/>
              <w:numPr>
                <w:ilvl w:val="0"/>
                <w:numId w:val="1"/>
              </w:numPr>
              <w:spacing w:after="0" w:line="276" w:lineRule="auto"/>
              <w:contextualSpacing/>
              <w:jc w:val="both"/>
              <w:rPr>
                <w:rFonts w:cstheme="minorHAnsi"/>
              </w:rPr>
            </w:pPr>
            <w:r w:rsidRPr="00976B60">
              <w:rPr>
                <w:rFonts w:asciiTheme="minorHAnsi" w:hAnsiTheme="minorHAnsi" w:cstheme="minorHAnsi"/>
              </w:rPr>
              <w:t xml:space="preserve">Three Day Cascading Workshop on “Ensuring Training Effectiveness” held at The </w:t>
            </w:r>
            <w:proofErr w:type="spellStart"/>
            <w:r w:rsidRPr="00976B60">
              <w:rPr>
                <w:rFonts w:asciiTheme="minorHAnsi" w:hAnsiTheme="minorHAnsi" w:cstheme="minorHAnsi"/>
              </w:rPr>
              <w:t>Islamia</w:t>
            </w:r>
            <w:proofErr w:type="spellEnd"/>
            <w:r w:rsidRPr="00976B60">
              <w:rPr>
                <w:rFonts w:asciiTheme="minorHAnsi" w:hAnsiTheme="minorHAnsi" w:cstheme="minorHAnsi"/>
              </w:rPr>
              <w:t xml:space="preserve"> University of Bahawalpur:.</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Patent</w:t>
            </w:r>
          </w:p>
        </w:tc>
      </w:tr>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p>
        </w:tc>
      </w:tr>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864DD1" w:rsidRPr="00107A7F" w:rsidTr="0049116C">
        <w:tc>
          <w:tcPr>
            <w:tcW w:w="1242"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Date</w:t>
            </w:r>
          </w:p>
        </w:tc>
        <w:tc>
          <w:tcPr>
            <w:tcW w:w="4111"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Title</w:t>
            </w:r>
          </w:p>
        </w:tc>
        <w:tc>
          <w:tcPr>
            <w:tcW w:w="4394"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Place</w:t>
            </w:r>
          </w:p>
        </w:tc>
      </w:tr>
      <w:tr w:rsidR="00864DD1" w:rsidRPr="00107A7F" w:rsidTr="0049116C">
        <w:tc>
          <w:tcPr>
            <w:tcW w:w="1242" w:type="dxa"/>
            <w:shd w:val="clear" w:color="auto" w:fill="auto"/>
          </w:tcPr>
          <w:p w:rsidR="00864DD1" w:rsidRPr="00107A7F" w:rsidRDefault="00BB42EB" w:rsidP="0049116C">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28 November 2023</w:t>
            </w:r>
          </w:p>
        </w:tc>
        <w:tc>
          <w:tcPr>
            <w:tcW w:w="4111" w:type="dxa"/>
            <w:shd w:val="clear" w:color="auto" w:fill="auto"/>
          </w:tcPr>
          <w:p w:rsidR="00864DD1" w:rsidRPr="00107A7F" w:rsidRDefault="00BB42EB" w:rsidP="00BB42EB">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One Day Seminar and Walk on Global Perspectives in Health Informatics held on (Moderator)</w:t>
            </w:r>
          </w:p>
        </w:tc>
        <w:tc>
          <w:tcPr>
            <w:tcW w:w="4394" w:type="dxa"/>
            <w:shd w:val="clear" w:color="auto" w:fill="auto"/>
          </w:tcPr>
          <w:p w:rsidR="00864DD1" w:rsidRPr="00107A7F" w:rsidRDefault="00BB42EB"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 xml:space="preserve">The Islamia University of Bahawalpur </w:t>
            </w:r>
          </w:p>
        </w:tc>
      </w:tr>
      <w:tr w:rsidR="00864DD1" w:rsidRPr="00107A7F" w:rsidTr="0049116C">
        <w:tc>
          <w:tcPr>
            <w:tcW w:w="1242" w:type="dxa"/>
            <w:shd w:val="clear" w:color="auto" w:fill="auto"/>
          </w:tcPr>
          <w:p w:rsidR="00864DD1" w:rsidRPr="00107A7F" w:rsidRDefault="00B16140" w:rsidP="0049116C">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19-20 June 2023</w:t>
            </w:r>
          </w:p>
        </w:tc>
        <w:tc>
          <w:tcPr>
            <w:tcW w:w="4111" w:type="dxa"/>
            <w:shd w:val="clear" w:color="auto" w:fill="auto"/>
          </w:tcPr>
          <w:p w:rsidR="00864DD1" w:rsidRPr="00107A7F" w:rsidRDefault="00BB42EB" w:rsidP="00B16140">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 xml:space="preserve">Two Days Training on Gender Based Research Methodologies held on  </w:t>
            </w:r>
            <w:r w:rsidR="00B16140" w:rsidRPr="00107A7F">
              <w:rPr>
                <w:rFonts w:ascii="Trebuchet MS" w:hAnsi="Trebuchet MS" w:cstheme="minorHAnsi"/>
              </w:rPr>
              <w:t>by CABI, Islamabad</w:t>
            </w:r>
          </w:p>
        </w:tc>
        <w:tc>
          <w:tcPr>
            <w:tcW w:w="4394" w:type="dxa"/>
            <w:shd w:val="clear" w:color="auto" w:fill="auto"/>
          </w:tcPr>
          <w:p w:rsidR="00864DD1" w:rsidRPr="00107A7F" w:rsidRDefault="00BB42EB" w:rsidP="0049116C">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CABI, Islamabad</w:t>
            </w:r>
          </w:p>
        </w:tc>
      </w:tr>
      <w:tr w:rsidR="00864DD1" w:rsidRPr="00107A7F" w:rsidTr="0049116C">
        <w:tc>
          <w:tcPr>
            <w:tcW w:w="1242" w:type="dxa"/>
            <w:shd w:val="clear" w:color="auto" w:fill="auto"/>
          </w:tcPr>
          <w:p w:rsidR="00864DD1" w:rsidRPr="00107A7F" w:rsidRDefault="00084A51" w:rsidP="0049116C">
            <w:pPr>
              <w:widowControl w:val="0"/>
              <w:spacing w:before="120" w:after="0" w:line="240" w:lineRule="auto"/>
              <w:jc w:val="both"/>
              <w:rPr>
                <w:rFonts w:ascii="Trebuchet MS" w:eastAsia="Times New Roman" w:hAnsi="Trebuchet MS"/>
                <w:lang w:eastAsia="it-IT"/>
              </w:rPr>
            </w:pPr>
            <w:r w:rsidRPr="00107A7F">
              <w:rPr>
                <w:rFonts w:ascii="Trebuchet MS" w:hAnsi="Trebuchet MS" w:cstheme="minorHAnsi"/>
              </w:rPr>
              <w:t>19-23 December 2022</w:t>
            </w:r>
          </w:p>
        </w:tc>
        <w:tc>
          <w:tcPr>
            <w:tcW w:w="4111" w:type="dxa"/>
            <w:shd w:val="clear" w:color="auto" w:fill="auto"/>
          </w:tcPr>
          <w:p w:rsidR="00864DD1" w:rsidRPr="00107A7F" w:rsidRDefault="00084A51" w:rsidP="00084A51">
            <w:pPr>
              <w:pStyle w:val="NormalWeb"/>
              <w:spacing w:after="0" w:line="276" w:lineRule="auto"/>
              <w:contextualSpacing/>
              <w:jc w:val="both"/>
              <w:rPr>
                <w:rFonts w:ascii="Trebuchet MS" w:hAnsi="Trebuchet MS"/>
                <w:sz w:val="22"/>
                <w:szCs w:val="22"/>
                <w:lang w:eastAsia="it-IT"/>
              </w:rPr>
            </w:pPr>
            <w:r w:rsidRPr="00107A7F">
              <w:rPr>
                <w:rFonts w:ascii="Trebuchet MS" w:hAnsi="Trebuchet MS" w:cstheme="minorHAnsi"/>
                <w:sz w:val="22"/>
                <w:szCs w:val="22"/>
              </w:rPr>
              <w:t xml:space="preserve">Five Days Training Program on Socio-Economics Development &amp; SDGs Status </w:t>
            </w:r>
          </w:p>
        </w:tc>
        <w:tc>
          <w:tcPr>
            <w:tcW w:w="4394"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NCRD, Islamabad.</w:t>
            </w:r>
          </w:p>
          <w:p w:rsidR="00864DD1" w:rsidRPr="00107A7F" w:rsidRDefault="00864DD1" w:rsidP="0049116C">
            <w:pPr>
              <w:widowControl w:val="0"/>
              <w:spacing w:before="120" w:after="0" w:line="240" w:lineRule="auto"/>
              <w:jc w:val="both"/>
              <w:rPr>
                <w:rFonts w:ascii="Trebuchet MS" w:eastAsia="Times New Roman" w:hAnsi="Trebuchet MS"/>
                <w:lang w:eastAsia="it-IT"/>
              </w:rPr>
            </w:pPr>
          </w:p>
        </w:tc>
      </w:tr>
      <w:tr w:rsidR="00084A51" w:rsidRPr="00107A7F" w:rsidTr="0049116C">
        <w:tc>
          <w:tcPr>
            <w:tcW w:w="1242" w:type="dxa"/>
            <w:shd w:val="clear" w:color="auto" w:fill="auto"/>
          </w:tcPr>
          <w:p w:rsidR="00084A51" w:rsidRPr="00107A7F" w:rsidRDefault="00084A51" w:rsidP="0049116C">
            <w:pPr>
              <w:widowControl w:val="0"/>
              <w:spacing w:before="120" w:after="0" w:line="240" w:lineRule="auto"/>
              <w:jc w:val="both"/>
              <w:rPr>
                <w:rFonts w:ascii="Trebuchet MS" w:hAnsi="Trebuchet MS" w:cstheme="minorHAnsi"/>
              </w:rPr>
            </w:pPr>
            <w:r w:rsidRPr="00107A7F">
              <w:rPr>
                <w:rFonts w:ascii="Trebuchet MS" w:hAnsi="Trebuchet MS" w:cstheme="minorHAnsi"/>
              </w:rPr>
              <w:t>2023: 8</w:t>
            </w:r>
            <w:r w:rsidRPr="00107A7F">
              <w:rPr>
                <w:rFonts w:ascii="Trebuchet MS" w:hAnsi="Trebuchet MS" w:cstheme="minorHAnsi"/>
                <w:vertAlign w:val="superscript"/>
              </w:rPr>
              <w:t>th</w:t>
            </w:r>
            <w:r w:rsidRPr="00107A7F">
              <w:rPr>
                <w:rFonts w:ascii="Trebuchet MS" w:hAnsi="Trebuchet MS" w:cstheme="minorHAnsi"/>
              </w:rPr>
              <w:t xml:space="preserve"> Feb2023</w:t>
            </w:r>
          </w:p>
        </w:tc>
        <w:tc>
          <w:tcPr>
            <w:tcW w:w="4111"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Focal Person of the 1</w:t>
            </w:r>
            <w:r w:rsidRPr="00107A7F">
              <w:rPr>
                <w:rFonts w:ascii="Trebuchet MS" w:hAnsi="Trebuchet MS" w:cstheme="minorHAnsi"/>
                <w:sz w:val="22"/>
                <w:szCs w:val="22"/>
                <w:vertAlign w:val="superscript"/>
              </w:rPr>
              <w:t>st</w:t>
            </w:r>
            <w:r w:rsidRPr="00107A7F">
              <w:rPr>
                <w:rFonts w:ascii="Trebuchet MS" w:hAnsi="Trebuchet MS" w:cstheme="minorHAnsi"/>
                <w:sz w:val="22"/>
                <w:szCs w:val="22"/>
              </w:rPr>
              <w:t xml:space="preserve"> Women Economic Empowerment EXPO </w:t>
            </w:r>
          </w:p>
          <w:p w:rsidR="00084A51" w:rsidRPr="00107A7F" w:rsidRDefault="00084A51" w:rsidP="00084A51">
            <w:pPr>
              <w:pStyle w:val="NormalWeb"/>
              <w:spacing w:after="0" w:line="276" w:lineRule="auto"/>
              <w:contextualSpacing/>
              <w:jc w:val="both"/>
              <w:rPr>
                <w:rFonts w:ascii="Trebuchet MS" w:hAnsi="Trebuchet MS" w:cstheme="minorHAnsi"/>
                <w:sz w:val="22"/>
                <w:szCs w:val="22"/>
              </w:rPr>
            </w:pPr>
          </w:p>
        </w:tc>
        <w:tc>
          <w:tcPr>
            <w:tcW w:w="4394"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sz w:val="22"/>
                <w:szCs w:val="22"/>
                <w:lang w:eastAsia="it-IT"/>
              </w:rPr>
              <w:t xml:space="preserve">The </w:t>
            </w:r>
            <w:proofErr w:type="spellStart"/>
            <w:r w:rsidRPr="00107A7F">
              <w:rPr>
                <w:rFonts w:ascii="Trebuchet MS" w:hAnsi="Trebuchet MS"/>
                <w:sz w:val="22"/>
                <w:szCs w:val="22"/>
                <w:lang w:eastAsia="it-IT"/>
              </w:rPr>
              <w:t>Islamia</w:t>
            </w:r>
            <w:proofErr w:type="spellEnd"/>
            <w:r w:rsidRPr="00107A7F">
              <w:rPr>
                <w:rFonts w:ascii="Trebuchet MS" w:hAnsi="Trebuchet MS"/>
                <w:sz w:val="22"/>
                <w:szCs w:val="22"/>
                <w:lang w:eastAsia="it-IT"/>
              </w:rPr>
              <w:t xml:space="preserve"> University of Bahawalpur</w:t>
            </w:r>
          </w:p>
        </w:tc>
      </w:tr>
      <w:tr w:rsidR="00084A51" w:rsidRPr="00107A7F" w:rsidTr="0049116C">
        <w:tc>
          <w:tcPr>
            <w:tcW w:w="1242" w:type="dxa"/>
            <w:shd w:val="clear" w:color="auto" w:fill="auto"/>
          </w:tcPr>
          <w:p w:rsidR="00084A51" w:rsidRPr="00107A7F" w:rsidRDefault="00084A51" w:rsidP="0049116C">
            <w:pPr>
              <w:widowControl w:val="0"/>
              <w:spacing w:before="120" w:after="0" w:line="240" w:lineRule="auto"/>
              <w:jc w:val="both"/>
              <w:rPr>
                <w:rFonts w:ascii="Trebuchet MS" w:hAnsi="Trebuchet MS" w:cstheme="minorHAnsi"/>
              </w:rPr>
            </w:pPr>
            <w:r w:rsidRPr="00107A7F">
              <w:rPr>
                <w:rFonts w:ascii="Trebuchet MS" w:hAnsi="Trebuchet MS" w:cstheme="minorHAnsi"/>
              </w:rPr>
              <w:t>21</w:t>
            </w:r>
            <w:r w:rsidRPr="00107A7F">
              <w:rPr>
                <w:rFonts w:ascii="Trebuchet MS" w:hAnsi="Trebuchet MS" w:cstheme="minorHAnsi"/>
                <w:vertAlign w:val="superscript"/>
              </w:rPr>
              <w:t>st</w:t>
            </w:r>
            <w:r w:rsidRPr="00107A7F">
              <w:rPr>
                <w:rFonts w:ascii="Trebuchet MS" w:hAnsi="Trebuchet MS" w:cstheme="minorHAnsi"/>
              </w:rPr>
              <w:t xml:space="preserve"> March 2023</w:t>
            </w:r>
          </w:p>
        </w:tc>
        <w:tc>
          <w:tcPr>
            <w:tcW w:w="4111"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One Day Seminar on Digitalization of Pakistan Economy: Opportunities &amp; Challenges on (Focal Person)</w:t>
            </w:r>
          </w:p>
          <w:p w:rsidR="00084A51" w:rsidRPr="00107A7F" w:rsidRDefault="00084A51" w:rsidP="00084A51">
            <w:pPr>
              <w:pStyle w:val="NormalWeb"/>
              <w:spacing w:after="0" w:line="276" w:lineRule="auto"/>
              <w:contextualSpacing/>
              <w:jc w:val="both"/>
              <w:rPr>
                <w:rFonts w:ascii="Trebuchet MS" w:hAnsi="Trebuchet MS" w:cstheme="minorHAnsi"/>
                <w:sz w:val="22"/>
                <w:szCs w:val="22"/>
              </w:rPr>
            </w:pPr>
          </w:p>
        </w:tc>
        <w:tc>
          <w:tcPr>
            <w:tcW w:w="4394" w:type="dxa"/>
            <w:shd w:val="clear" w:color="auto" w:fill="auto"/>
          </w:tcPr>
          <w:p w:rsidR="00084A51" w:rsidRPr="00107A7F" w:rsidRDefault="00084A51" w:rsidP="00084A51">
            <w:pPr>
              <w:pStyle w:val="NormalWeb"/>
              <w:spacing w:after="0" w:line="276" w:lineRule="auto"/>
              <w:contextualSpacing/>
              <w:jc w:val="both"/>
              <w:rPr>
                <w:rFonts w:ascii="Trebuchet MS" w:hAnsi="Trebuchet MS"/>
                <w:sz w:val="22"/>
                <w:szCs w:val="22"/>
                <w:lang w:eastAsia="it-IT"/>
              </w:rPr>
            </w:pPr>
            <w:r w:rsidRPr="00107A7F">
              <w:rPr>
                <w:rFonts w:ascii="Trebuchet MS" w:hAnsi="Trebuchet MS"/>
                <w:sz w:val="22"/>
                <w:szCs w:val="22"/>
                <w:lang w:eastAsia="it-IT"/>
              </w:rPr>
              <w:t xml:space="preserve">The </w:t>
            </w:r>
            <w:proofErr w:type="spellStart"/>
            <w:r w:rsidRPr="00107A7F">
              <w:rPr>
                <w:rFonts w:ascii="Trebuchet MS" w:hAnsi="Trebuchet MS"/>
                <w:sz w:val="22"/>
                <w:szCs w:val="22"/>
                <w:lang w:eastAsia="it-IT"/>
              </w:rPr>
              <w:t>Islamia</w:t>
            </w:r>
            <w:proofErr w:type="spellEnd"/>
            <w:r w:rsidRPr="00107A7F">
              <w:rPr>
                <w:rFonts w:ascii="Trebuchet MS" w:hAnsi="Trebuchet MS"/>
                <w:sz w:val="22"/>
                <w:szCs w:val="22"/>
                <w:lang w:eastAsia="it-IT"/>
              </w:rPr>
              <w:t xml:space="preserve"> University of Bahawalpur</w:t>
            </w:r>
          </w:p>
        </w:tc>
      </w:tr>
      <w:tr w:rsidR="00084A51" w:rsidRPr="00107A7F" w:rsidTr="0049116C">
        <w:tc>
          <w:tcPr>
            <w:tcW w:w="1242" w:type="dxa"/>
            <w:shd w:val="clear" w:color="auto" w:fill="auto"/>
          </w:tcPr>
          <w:p w:rsidR="00084A51" w:rsidRPr="00107A7F" w:rsidRDefault="00084A51" w:rsidP="0049116C">
            <w:pPr>
              <w:widowControl w:val="0"/>
              <w:spacing w:before="120" w:after="0" w:line="240" w:lineRule="auto"/>
              <w:jc w:val="both"/>
              <w:rPr>
                <w:rFonts w:ascii="Trebuchet MS" w:hAnsi="Trebuchet MS" w:cstheme="minorHAnsi"/>
              </w:rPr>
            </w:pPr>
            <w:r w:rsidRPr="00107A7F">
              <w:rPr>
                <w:rFonts w:ascii="Trebuchet MS" w:hAnsi="Trebuchet MS" w:cstheme="minorHAnsi"/>
              </w:rPr>
              <w:t>28 November 2023</w:t>
            </w:r>
          </w:p>
        </w:tc>
        <w:tc>
          <w:tcPr>
            <w:tcW w:w="4111"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One Day Seminar and Walk on Global Perspectives in Health Informatics held on (Moderator).</w:t>
            </w:r>
          </w:p>
          <w:p w:rsidR="00084A51" w:rsidRPr="00107A7F" w:rsidRDefault="00084A51" w:rsidP="00084A51">
            <w:pPr>
              <w:pStyle w:val="NormalWeb"/>
              <w:spacing w:after="0" w:line="276" w:lineRule="auto"/>
              <w:contextualSpacing/>
              <w:jc w:val="both"/>
              <w:rPr>
                <w:rFonts w:ascii="Trebuchet MS" w:hAnsi="Trebuchet MS" w:cstheme="minorHAnsi"/>
                <w:sz w:val="22"/>
                <w:szCs w:val="22"/>
              </w:rPr>
            </w:pPr>
          </w:p>
        </w:tc>
        <w:tc>
          <w:tcPr>
            <w:tcW w:w="4394" w:type="dxa"/>
            <w:shd w:val="clear" w:color="auto" w:fill="auto"/>
          </w:tcPr>
          <w:p w:rsidR="00084A51" w:rsidRPr="00107A7F" w:rsidRDefault="00084A51" w:rsidP="00084A51">
            <w:pPr>
              <w:pStyle w:val="NormalWeb"/>
              <w:spacing w:after="0" w:line="276" w:lineRule="auto"/>
              <w:contextualSpacing/>
              <w:jc w:val="both"/>
              <w:rPr>
                <w:rFonts w:ascii="Trebuchet MS" w:hAnsi="Trebuchet MS"/>
                <w:sz w:val="22"/>
                <w:szCs w:val="22"/>
                <w:lang w:eastAsia="it-IT"/>
              </w:rPr>
            </w:pPr>
            <w:r w:rsidRPr="00107A7F">
              <w:rPr>
                <w:rFonts w:ascii="Trebuchet MS" w:hAnsi="Trebuchet MS"/>
                <w:sz w:val="22"/>
                <w:szCs w:val="22"/>
                <w:lang w:eastAsia="it-IT"/>
              </w:rPr>
              <w:t xml:space="preserve">The </w:t>
            </w:r>
            <w:proofErr w:type="spellStart"/>
            <w:r w:rsidRPr="00107A7F">
              <w:rPr>
                <w:rFonts w:ascii="Trebuchet MS" w:hAnsi="Trebuchet MS"/>
                <w:sz w:val="22"/>
                <w:szCs w:val="22"/>
                <w:lang w:eastAsia="it-IT"/>
              </w:rPr>
              <w:t>Islamia</w:t>
            </w:r>
            <w:proofErr w:type="spellEnd"/>
            <w:r w:rsidRPr="00107A7F">
              <w:rPr>
                <w:rFonts w:ascii="Trebuchet MS" w:hAnsi="Trebuchet MS"/>
                <w:sz w:val="22"/>
                <w:szCs w:val="22"/>
                <w:lang w:eastAsia="it-IT"/>
              </w:rPr>
              <w:t xml:space="preserve"> University of Bahawalpur</w:t>
            </w:r>
          </w:p>
        </w:tc>
      </w:tr>
      <w:tr w:rsidR="00084A51" w:rsidRPr="00107A7F" w:rsidTr="0049116C">
        <w:tc>
          <w:tcPr>
            <w:tcW w:w="1242"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7</w:t>
            </w:r>
            <w:r w:rsidRPr="00107A7F">
              <w:rPr>
                <w:rFonts w:ascii="Trebuchet MS" w:hAnsi="Trebuchet MS" w:cstheme="minorHAnsi"/>
                <w:sz w:val="22"/>
                <w:szCs w:val="22"/>
                <w:vertAlign w:val="superscript"/>
              </w:rPr>
              <w:t>th</w:t>
            </w:r>
            <w:r w:rsidRPr="00107A7F">
              <w:rPr>
                <w:rFonts w:ascii="Trebuchet MS" w:hAnsi="Trebuchet MS" w:cstheme="minorHAnsi"/>
                <w:sz w:val="22"/>
                <w:szCs w:val="22"/>
              </w:rPr>
              <w:t xml:space="preserve"> January 2022</w:t>
            </w:r>
          </w:p>
        </w:tc>
        <w:tc>
          <w:tcPr>
            <w:tcW w:w="4111" w:type="dxa"/>
            <w:shd w:val="clear" w:color="auto" w:fill="auto"/>
          </w:tcPr>
          <w:p w:rsidR="00084A51" w:rsidRPr="00107A7F" w:rsidRDefault="00084A51" w:rsidP="00084A51">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 xml:space="preserve">One Day Symposium-cum Research Workshop on Issues in Sustainability: </w:t>
            </w:r>
          </w:p>
        </w:tc>
        <w:tc>
          <w:tcPr>
            <w:tcW w:w="4394" w:type="dxa"/>
            <w:shd w:val="clear" w:color="auto" w:fill="auto"/>
          </w:tcPr>
          <w:p w:rsidR="00084A51" w:rsidRPr="00107A7F" w:rsidRDefault="00084A51" w:rsidP="00084A51">
            <w:pPr>
              <w:pStyle w:val="NormalWeb"/>
              <w:spacing w:after="0" w:line="276" w:lineRule="auto"/>
              <w:contextualSpacing/>
              <w:jc w:val="both"/>
              <w:rPr>
                <w:rFonts w:ascii="Trebuchet MS" w:hAnsi="Trebuchet MS"/>
                <w:sz w:val="22"/>
                <w:szCs w:val="22"/>
                <w:lang w:eastAsia="it-IT"/>
              </w:rPr>
            </w:pPr>
            <w:r w:rsidRPr="00107A7F">
              <w:rPr>
                <w:rFonts w:ascii="Trebuchet MS" w:hAnsi="Trebuchet MS"/>
                <w:sz w:val="22"/>
                <w:szCs w:val="22"/>
                <w:lang w:eastAsia="it-IT"/>
              </w:rPr>
              <w:t xml:space="preserve">The </w:t>
            </w:r>
            <w:proofErr w:type="spellStart"/>
            <w:r w:rsidRPr="00107A7F">
              <w:rPr>
                <w:rFonts w:ascii="Trebuchet MS" w:hAnsi="Trebuchet MS"/>
                <w:sz w:val="22"/>
                <w:szCs w:val="22"/>
                <w:lang w:eastAsia="it-IT"/>
              </w:rPr>
              <w:t>Islamia</w:t>
            </w:r>
            <w:proofErr w:type="spellEnd"/>
            <w:r w:rsidRPr="00107A7F">
              <w:rPr>
                <w:rFonts w:ascii="Trebuchet MS" w:hAnsi="Trebuchet MS"/>
                <w:sz w:val="22"/>
                <w:szCs w:val="22"/>
                <w:lang w:eastAsia="it-IT"/>
              </w:rPr>
              <w:t xml:space="preserve"> University of Bahawalpur</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Books</w:t>
            </w:r>
          </w:p>
        </w:tc>
      </w:tr>
      <w:tr w:rsidR="00864DD1" w:rsidRPr="00107A7F" w:rsidTr="0049116C">
        <w:tc>
          <w:tcPr>
            <w:tcW w:w="9747" w:type="dxa"/>
            <w:shd w:val="clear" w:color="auto" w:fill="auto"/>
          </w:tcPr>
          <w:p w:rsidR="00864DD1" w:rsidRPr="00107A7F" w:rsidRDefault="00084A51" w:rsidP="00084A51">
            <w:pPr>
              <w:widowControl w:val="0"/>
              <w:autoSpaceDE w:val="0"/>
              <w:autoSpaceDN w:val="0"/>
              <w:spacing w:before="35" w:after="0" w:line="276" w:lineRule="auto"/>
              <w:ind w:right="29"/>
              <w:contextualSpacing/>
              <w:jc w:val="both"/>
              <w:rPr>
                <w:rFonts w:ascii="Trebuchet MS" w:eastAsia="Verdana" w:hAnsi="Trebuchet MS" w:cstheme="minorHAnsi"/>
              </w:rPr>
            </w:pPr>
            <w:r w:rsidRPr="00107A7F">
              <w:rPr>
                <w:rFonts w:ascii="Trebuchet MS" w:eastAsia="Verdana" w:hAnsi="Trebuchet MS" w:cstheme="minorHAnsi"/>
              </w:rPr>
              <w:t>2014 Economy and Migration Cycle of Nomad Pastoralists (A Case Study of Cholistan) “ISBN 978-3-659-51039-7: LAP LAMBERT Academic Publishing is a trademark of: OmniScriptum GmbH &amp; Co. KG.</w:t>
            </w:r>
          </w:p>
        </w:tc>
      </w:tr>
      <w:tr w:rsidR="00864DD1" w:rsidRPr="00107A7F" w:rsidTr="0049116C">
        <w:tc>
          <w:tcPr>
            <w:tcW w:w="9747" w:type="dxa"/>
            <w:shd w:val="clear" w:color="auto" w:fill="auto"/>
          </w:tcPr>
          <w:p w:rsidR="00864DD1" w:rsidRPr="00107A7F" w:rsidRDefault="00084A51"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lastRenderedPageBreak/>
              <w:t>What is the Status of Women and Child in Developing Countries?</w:t>
            </w:r>
            <w:r w:rsidRPr="00107A7F">
              <w:rPr>
                <w:rFonts w:ascii="Trebuchet MS" w:eastAsia="Times New Roman" w:hAnsi="Trebuchet MS"/>
                <w:lang w:val="en-GB" w:eastAsia="it-IT"/>
              </w:rPr>
              <w:tab/>
              <w:t>LIGHTNING SOURCE INC</w:t>
            </w:r>
            <w:r w:rsidRPr="00107A7F">
              <w:rPr>
                <w:rFonts w:ascii="Trebuchet MS" w:eastAsia="Times New Roman" w:hAnsi="Trebuchet MS"/>
                <w:lang w:val="en-GB" w:eastAsia="it-IT"/>
              </w:rPr>
              <w:tab/>
              <w:t>30th April 2022</w:t>
            </w:r>
          </w:p>
        </w:tc>
      </w:tr>
      <w:tr w:rsidR="00864DD1" w:rsidRPr="00107A7F" w:rsidTr="0049116C">
        <w:tc>
          <w:tcPr>
            <w:tcW w:w="9747" w:type="dxa"/>
            <w:shd w:val="clear" w:color="auto" w:fill="auto"/>
          </w:tcPr>
          <w:p w:rsidR="00864DD1" w:rsidRPr="00107A7F" w:rsidRDefault="00084A51"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Book Chapter: “Women in the Context of SDG-5: A Case of Developing Asia” under Process</w:t>
            </w:r>
          </w:p>
        </w:tc>
      </w:tr>
      <w:tr w:rsidR="00084A51" w:rsidRPr="00107A7F" w:rsidTr="0049116C">
        <w:tc>
          <w:tcPr>
            <w:tcW w:w="9747" w:type="dxa"/>
            <w:shd w:val="clear" w:color="auto" w:fill="auto"/>
          </w:tcPr>
          <w:p w:rsidR="00084A51" w:rsidRPr="00107A7F" w:rsidRDefault="00084A51" w:rsidP="0049116C">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Book Chapter: “AGRIBUSINESS AND RURAL LIVELIHOODS” Under Process</w:t>
            </w:r>
          </w:p>
        </w:tc>
      </w:tr>
    </w:tbl>
    <w:p w:rsidR="00864DD1" w:rsidRPr="00107A7F" w:rsidRDefault="00864DD1" w:rsidP="00864DD1">
      <w:pPr>
        <w:widowControl w:val="0"/>
        <w:spacing w:before="120" w:after="0" w:line="240" w:lineRule="auto"/>
        <w:jc w:val="both"/>
        <w:rPr>
          <w:rFonts w:ascii="Trebuchet MS" w:eastAsia="Times New Roman" w:hAnsi="Trebuchet MS"/>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Articles in reviews</w:t>
            </w:r>
          </w:p>
        </w:tc>
      </w:tr>
      <w:tr w:rsidR="00864DD1" w:rsidRPr="00107A7F" w:rsidTr="0049116C">
        <w:tc>
          <w:tcPr>
            <w:tcW w:w="9747" w:type="dxa"/>
            <w:shd w:val="clear" w:color="auto" w:fill="auto"/>
          </w:tcPr>
          <w:p w:rsidR="00864DD1" w:rsidRPr="00107A7F" w:rsidRDefault="003653D2" w:rsidP="0049116C">
            <w:pPr>
              <w:widowControl w:val="0"/>
              <w:spacing w:before="120" w:after="0" w:line="240" w:lineRule="auto"/>
              <w:jc w:val="both"/>
              <w:rPr>
                <w:rFonts w:ascii="Trebuchet MS" w:eastAsia="Times New Roman" w:hAnsi="Trebuchet MS"/>
                <w:lang w:val="en-GB" w:eastAsia="it-IT"/>
              </w:rPr>
            </w:pPr>
            <w:r w:rsidRPr="003653D2">
              <w:rPr>
                <w:rFonts w:ascii="Trebuchet MS" w:hAnsi="Trebuchet MS" w:cs="Arial"/>
                <w:color w:val="222222"/>
                <w:shd w:val="clear" w:color="auto" w:fill="FFFFFF"/>
              </w:rPr>
              <w:t>2023 “Mental Health and Empowerment: Mediating Role of Mental Health Awareness in the Perspectives of University Students" Sage Open</w:t>
            </w:r>
            <w:bookmarkStart w:id="0" w:name="_GoBack"/>
            <w:bookmarkEnd w:id="0"/>
          </w:p>
        </w:tc>
      </w:tr>
    </w:tbl>
    <w:p w:rsidR="00864DD1" w:rsidRPr="00107A7F" w:rsidRDefault="00864DD1" w:rsidP="00864DD1">
      <w:pPr>
        <w:widowControl w:val="0"/>
        <w:spacing w:before="120" w:after="0" w:line="240" w:lineRule="auto"/>
        <w:jc w:val="both"/>
        <w:rPr>
          <w:rFonts w:ascii="Trebuchet MS" w:eastAsia="Times New Roman" w:hAnsi="Trebuchet MS"/>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107A7F" w:rsidTr="0049116C">
        <w:tc>
          <w:tcPr>
            <w:tcW w:w="9747" w:type="dxa"/>
            <w:shd w:val="clear" w:color="auto" w:fill="auto"/>
          </w:tcPr>
          <w:p w:rsidR="00864DD1" w:rsidRPr="00107A7F" w:rsidRDefault="00864DD1" w:rsidP="0049116C">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Congress proceedings</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xml:space="preserve">.“Econometric analysis of Income of Nomads in </w:t>
            </w:r>
            <w:proofErr w:type="spellStart"/>
            <w:r w:rsidRPr="00107A7F">
              <w:rPr>
                <w:rFonts w:ascii="Trebuchet MS" w:hAnsi="Trebuchet MS" w:cstheme="minorHAnsi"/>
                <w:bCs/>
                <w:sz w:val="22"/>
                <w:szCs w:val="22"/>
              </w:rPr>
              <w:t>Cholistan</w:t>
            </w:r>
            <w:proofErr w:type="spellEnd"/>
            <w:r w:rsidRPr="00107A7F">
              <w:rPr>
                <w:rFonts w:ascii="Trebuchet MS" w:hAnsi="Trebuchet MS" w:cstheme="minorHAnsi"/>
                <w:bCs/>
                <w:sz w:val="22"/>
                <w:szCs w:val="22"/>
              </w:rPr>
              <w:t xml:space="preserve"> Desert” Presented in International Conference on Statistical Science: 11th May 2008.</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xml:space="preserve">“Comparison of Income and Expenditures of Nomads Pastoralists in Irrigated Areas and Desert Areas of </w:t>
            </w:r>
            <w:proofErr w:type="spellStart"/>
            <w:r w:rsidRPr="00107A7F">
              <w:rPr>
                <w:rFonts w:ascii="Trebuchet MS" w:hAnsi="Trebuchet MS" w:cstheme="minorHAnsi"/>
                <w:bCs/>
                <w:sz w:val="22"/>
                <w:szCs w:val="22"/>
              </w:rPr>
              <w:t>Cholisan</w:t>
            </w:r>
            <w:proofErr w:type="spellEnd"/>
            <w:r w:rsidRPr="00107A7F">
              <w:rPr>
                <w:rFonts w:ascii="Trebuchet MS" w:hAnsi="Trebuchet MS" w:cstheme="minorHAnsi"/>
                <w:bCs/>
                <w:sz w:val="22"/>
                <w:szCs w:val="22"/>
              </w:rPr>
              <w:t xml:space="preserve"> under varying Environmental Conditions” Presented in International Conference on Statistical Science: 23th Jan 2009.</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xml:space="preserve">“Migration of </w:t>
            </w:r>
            <w:proofErr w:type="spellStart"/>
            <w:r w:rsidRPr="00107A7F">
              <w:rPr>
                <w:rFonts w:ascii="Trebuchet MS" w:hAnsi="Trebuchet MS" w:cstheme="minorHAnsi"/>
                <w:bCs/>
                <w:sz w:val="22"/>
                <w:szCs w:val="22"/>
              </w:rPr>
              <w:t>Cholistani</w:t>
            </w:r>
            <w:proofErr w:type="spellEnd"/>
            <w:r w:rsidRPr="00107A7F">
              <w:rPr>
                <w:rFonts w:ascii="Trebuchet MS" w:hAnsi="Trebuchet MS" w:cstheme="minorHAnsi"/>
                <w:bCs/>
                <w:sz w:val="22"/>
                <w:szCs w:val="22"/>
              </w:rPr>
              <w:t xml:space="preserve"> people from Desert areas towards Irrigated areas and from Irrigated areas toward Desert Areas: Cause and Consequences” Presented in International Conference on Business and Economics Sciences held on 25-27 Jan 2011 in UAE, Dubai.</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Which Sector is easily accessible for Female as a Source of Income?” Presented in The 12th Islamic Countries Conference on Statistical Sciences (ICCS-12) held on 19-22 December 2012 in Doha Qatar.</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xml:space="preserve">” Causes and Measures to Control Infant Mortality in Rural Areas. A Case study of </w:t>
            </w:r>
            <w:proofErr w:type="spellStart"/>
            <w:r w:rsidRPr="00107A7F">
              <w:rPr>
                <w:rFonts w:ascii="Trebuchet MS" w:hAnsi="Trebuchet MS" w:cstheme="minorHAnsi"/>
                <w:bCs/>
                <w:sz w:val="22"/>
                <w:szCs w:val="22"/>
              </w:rPr>
              <w:t>Uch</w:t>
            </w:r>
            <w:proofErr w:type="spellEnd"/>
            <w:r w:rsidRPr="00107A7F">
              <w:rPr>
                <w:rFonts w:ascii="Trebuchet MS" w:hAnsi="Trebuchet MS" w:cstheme="minorHAnsi"/>
                <w:bCs/>
                <w:sz w:val="22"/>
                <w:szCs w:val="22"/>
              </w:rPr>
              <w:t xml:space="preserve"> </w:t>
            </w:r>
            <w:proofErr w:type="spellStart"/>
            <w:r w:rsidRPr="00107A7F">
              <w:rPr>
                <w:rFonts w:ascii="Trebuchet MS" w:hAnsi="Trebuchet MS" w:cstheme="minorHAnsi"/>
                <w:bCs/>
                <w:sz w:val="22"/>
                <w:szCs w:val="22"/>
              </w:rPr>
              <w:t>Shareef</w:t>
            </w:r>
            <w:proofErr w:type="spellEnd"/>
            <w:r w:rsidRPr="00107A7F">
              <w:rPr>
                <w:rFonts w:ascii="Trebuchet MS" w:hAnsi="Trebuchet MS" w:cstheme="minorHAnsi"/>
                <w:bCs/>
                <w:sz w:val="22"/>
                <w:szCs w:val="22"/>
              </w:rPr>
              <w:t>” Presented in the 12th Islamic Countries Conference on Statistical Sciences (ICCS-12) held on 19-22 December 2012 in Doha Qatar.</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Gender Disparity in Education, A Case Study of Regional Punjab” Presented in The 12th Islamic Countries Conference on Statistical Sciences (ICCS-12) held on 19-22 December 2012 in Doha Qatar.</w:t>
            </w:r>
          </w:p>
        </w:tc>
      </w:tr>
      <w:tr w:rsidR="000C7DDB" w:rsidRPr="00107A7F" w:rsidTr="0049116C">
        <w:tc>
          <w:tcPr>
            <w:tcW w:w="9747" w:type="dxa"/>
            <w:shd w:val="clear" w:color="auto" w:fill="auto"/>
          </w:tcPr>
          <w:p w:rsidR="000C7DDB" w:rsidRPr="00107A7F" w:rsidRDefault="000C7DDB" w:rsidP="000C7DDB">
            <w:pPr>
              <w:pStyle w:val="NormalWeb"/>
              <w:spacing w:after="0" w:line="276" w:lineRule="auto"/>
              <w:contextualSpacing/>
              <w:jc w:val="both"/>
              <w:rPr>
                <w:rFonts w:ascii="Trebuchet MS" w:hAnsi="Trebuchet MS" w:cstheme="minorHAnsi"/>
                <w:bCs/>
                <w:sz w:val="22"/>
                <w:szCs w:val="22"/>
              </w:rPr>
            </w:pPr>
            <w:r w:rsidRPr="00107A7F">
              <w:rPr>
                <w:rFonts w:ascii="Trebuchet MS" w:hAnsi="Trebuchet MS" w:cstheme="minorHAnsi"/>
                <w:bCs/>
                <w:sz w:val="22"/>
                <w:szCs w:val="22"/>
              </w:rPr>
              <w:t xml:space="preserve"> “Long Run and Short Run relationship between Financial Development and Income Inequality in Pakistan (Time series Analysis)” presented in 3rd International Conference on Emerging Issues in Management &amp; Economics 26th &amp; 27th October 2016, at </w:t>
            </w:r>
            <w:proofErr w:type="spellStart"/>
            <w:r w:rsidRPr="00107A7F">
              <w:rPr>
                <w:rFonts w:ascii="Trebuchet MS" w:hAnsi="Trebuchet MS" w:cstheme="minorHAnsi"/>
                <w:bCs/>
                <w:sz w:val="22"/>
                <w:szCs w:val="22"/>
              </w:rPr>
              <w:t>Balochistan</w:t>
            </w:r>
            <w:proofErr w:type="spellEnd"/>
            <w:r w:rsidRPr="00107A7F">
              <w:rPr>
                <w:rFonts w:ascii="Trebuchet MS" w:hAnsi="Trebuchet MS" w:cstheme="minorHAnsi"/>
                <w:bCs/>
                <w:sz w:val="22"/>
                <w:szCs w:val="22"/>
              </w:rPr>
              <w:t xml:space="preserve"> University of Information Technology, Engineering and Managements Sciences</w:t>
            </w:r>
          </w:p>
        </w:tc>
      </w:tr>
    </w:tbl>
    <w:p w:rsidR="00864DD1" w:rsidRPr="00107A7F" w:rsidRDefault="00864DD1" w:rsidP="00864DD1">
      <w:pPr>
        <w:widowControl w:val="0"/>
        <w:spacing w:before="120" w:after="0" w:line="240" w:lineRule="auto"/>
        <w:jc w:val="both"/>
        <w:rPr>
          <w:rFonts w:ascii="Trebuchet MS" w:eastAsia="Times New Roman" w:hAnsi="Trebuchet MS"/>
          <w:lang w:val="en-US" w:eastAsia="it-IT"/>
        </w:rPr>
      </w:pPr>
    </w:p>
    <w:p w:rsidR="00864DD1" w:rsidRPr="00107A7F" w:rsidRDefault="00864DD1" w:rsidP="00864DD1">
      <w:pPr>
        <w:widowControl w:val="0"/>
        <w:spacing w:before="120" w:after="0" w:line="240" w:lineRule="auto"/>
        <w:jc w:val="both"/>
        <w:rPr>
          <w:rFonts w:ascii="Trebuchet MS" w:eastAsia="Times New Roman" w:hAnsi="Trebuchet MS"/>
          <w:lang w:eastAsia="it-IT"/>
        </w:rPr>
      </w:pPr>
      <w:r w:rsidRPr="00107A7F">
        <w:rPr>
          <w:rFonts w:ascii="Trebuchet MS" w:eastAsia="Times New Roman" w:hAnsi="Trebuchet MS"/>
          <w:lang w:eastAsia="it-IT"/>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7DDB" w:rsidRPr="00107A7F" w:rsidTr="0049116C">
        <w:tc>
          <w:tcPr>
            <w:tcW w:w="9747" w:type="dxa"/>
            <w:shd w:val="clear" w:color="auto" w:fill="auto"/>
          </w:tcPr>
          <w:p w:rsidR="000C7DDB" w:rsidRPr="00107A7F" w:rsidRDefault="000C7DDB" w:rsidP="00107A7F">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Chaired a Session in International Conference on Business and Economics Sciences held on 25-27 Jan 2011 in UAE</w:t>
            </w:r>
          </w:p>
        </w:tc>
      </w:tr>
      <w:tr w:rsidR="000C7DDB" w:rsidRPr="00107A7F" w:rsidTr="0049116C">
        <w:tc>
          <w:tcPr>
            <w:tcW w:w="9747" w:type="dxa"/>
            <w:shd w:val="clear" w:color="auto" w:fill="auto"/>
          </w:tcPr>
          <w:p w:rsidR="000C7DDB" w:rsidRPr="00107A7F" w:rsidRDefault="000C7DDB" w:rsidP="00107A7F">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Moderator of Scientific Session, Theme: Family, Relationships, and Workplace Challenges at the 2</w:t>
            </w:r>
            <w:r w:rsidRPr="00107A7F">
              <w:rPr>
                <w:rFonts w:ascii="Trebuchet MS" w:hAnsi="Trebuchet MS" w:cstheme="minorHAnsi"/>
                <w:sz w:val="22"/>
                <w:szCs w:val="22"/>
                <w:vertAlign w:val="superscript"/>
              </w:rPr>
              <w:t>nd</w:t>
            </w:r>
            <w:r w:rsidRPr="00107A7F">
              <w:rPr>
                <w:rFonts w:ascii="Trebuchet MS" w:hAnsi="Trebuchet MS" w:cstheme="minorHAnsi"/>
                <w:sz w:val="22"/>
                <w:szCs w:val="22"/>
              </w:rPr>
              <w:t xml:space="preserve"> International Conference on Interdisciplinary Approach in Social Sciences, 22-23 November 2022.</w:t>
            </w:r>
          </w:p>
        </w:tc>
      </w:tr>
      <w:tr w:rsidR="000C7DDB" w:rsidRPr="00107A7F" w:rsidTr="0049116C">
        <w:tc>
          <w:tcPr>
            <w:tcW w:w="9747" w:type="dxa"/>
            <w:shd w:val="clear" w:color="auto" w:fill="auto"/>
          </w:tcPr>
          <w:p w:rsidR="000C7DDB" w:rsidRPr="00107A7F" w:rsidRDefault="000C7DDB" w:rsidP="00107A7F">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Moderator of Scientific Session, Theme:</w:t>
            </w:r>
            <w:r w:rsidRPr="00107A7F">
              <w:rPr>
                <w:rFonts w:ascii="Trebuchet MS" w:hAnsi="Trebuchet MS"/>
                <w:sz w:val="22"/>
                <w:szCs w:val="22"/>
              </w:rPr>
              <w:t xml:space="preserve"> </w:t>
            </w:r>
            <w:r w:rsidRPr="00107A7F">
              <w:rPr>
                <w:rFonts w:ascii="Trebuchet MS" w:hAnsi="Trebuchet MS" w:cstheme="minorHAnsi"/>
                <w:sz w:val="22"/>
                <w:szCs w:val="22"/>
              </w:rPr>
              <w:t>Qualitative Methodologies in Mental Health at the 2</w:t>
            </w:r>
            <w:r w:rsidRPr="00107A7F">
              <w:rPr>
                <w:rFonts w:ascii="Trebuchet MS" w:hAnsi="Trebuchet MS" w:cstheme="minorHAnsi"/>
                <w:sz w:val="22"/>
                <w:szCs w:val="22"/>
                <w:vertAlign w:val="superscript"/>
              </w:rPr>
              <w:t>nd</w:t>
            </w:r>
            <w:r w:rsidRPr="00107A7F">
              <w:rPr>
                <w:rFonts w:ascii="Trebuchet MS" w:hAnsi="Trebuchet MS" w:cstheme="minorHAnsi"/>
                <w:sz w:val="22"/>
                <w:szCs w:val="22"/>
              </w:rPr>
              <w:t xml:space="preserve"> International Conference on Interdisciplinary Approach in Social Sciences, 22-23 November 2022.</w:t>
            </w:r>
          </w:p>
        </w:tc>
      </w:tr>
      <w:tr w:rsidR="000C7DDB" w:rsidRPr="00107A7F" w:rsidTr="0049116C">
        <w:tc>
          <w:tcPr>
            <w:tcW w:w="9747" w:type="dxa"/>
            <w:shd w:val="clear" w:color="auto" w:fill="auto"/>
          </w:tcPr>
          <w:p w:rsidR="000C7DDB" w:rsidRPr="00107A7F" w:rsidRDefault="000C7DDB" w:rsidP="00107A7F">
            <w:pPr>
              <w:pStyle w:val="NormalWeb"/>
              <w:spacing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 xml:space="preserve">Key note speaker/ as panelist for the National Summit on SDGs (Punjab Episode), which will be held on May 18, 2022 at The </w:t>
            </w:r>
            <w:proofErr w:type="spellStart"/>
            <w:r w:rsidRPr="00107A7F">
              <w:rPr>
                <w:rFonts w:ascii="Trebuchet MS" w:hAnsi="Trebuchet MS" w:cstheme="minorHAnsi"/>
                <w:sz w:val="22"/>
                <w:szCs w:val="22"/>
              </w:rPr>
              <w:t>Islamia</w:t>
            </w:r>
            <w:proofErr w:type="spellEnd"/>
            <w:r w:rsidRPr="00107A7F">
              <w:rPr>
                <w:rFonts w:ascii="Trebuchet MS" w:hAnsi="Trebuchet MS" w:cstheme="minorHAnsi"/>
                <w:sz w:val="22"/>
                <w:szCs w:val="22"/>
              </w:rPr>
              <w:t xml:space="preserve"> University of Bahawalpur Pakistan.</w:t>
            </w:r>
          </w:p>
        </w:tc>
      </w:tr>
      <w:tr w:rsidR="000C7DDB" w:rsidRPr="00107A7F" w:rsidTr="0049116C">
        <w:tc>
          <w:tcPr>
            <w:tcW w:w="9747" w:type="dxa"/>
            <w:shd w:val="clear" w:color="auto" w:fill="auto"/>
          </w:tcPr>
          <w:p w:rsidR="000C7DDB" w:rsidRPr="00107A7F" w:rsidRDefault="000C7DDB" w:rsidP="00107A7F">
            <w:pPr>
              <w:pStyle w:val="NormalWeb"/>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lastRenderedPageBreak/>
              <w:t>Member of Editorial Board of International Society Journal of Science and Education, 2011-to-date.</w:t>
            </w:r>
          </w:p>
        </w:tc>
      </w:tr>
      <w:tr w:rsidR="000C7DDB" w:rsidRPr="00107A7F" w:rsidTr="0049116C">
        <w:tc>
          <w:tcPr>
            <w:tcW w:w="9747" w:type="dxa"/>
            <w:shd w:val="clear" w:color="auto" w:fill="auto"/>
          </w:tcPr>
          <w:p w:rsidR="000C7DDB" w:rsidRPr="00107A7F" w:rsidRDefault="000C7DDB" w:rsidP="000C7DDB">
            <w:pPr>
              <w:pStyle w:val="NormalWeb"/>
              <w:numPr>
                <w:ilvl w:val="0"/>
                <w:numId w:val="2"/>
              </w:numPr>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Editorial Team of International Journal of Social Studies from 2022-to-date</w:t>
            </w:r>
          </w:p>
        </w:tc>
      </w:tr>
      <w:tr w:rsidR="000C7DDB" w:rsidRPr="00107A7F" w:rsidTr="0049116C">
        <w:tc>
          <w:tcPr>
            <w:tcW w:w="9747" w:type="dxa"/>
            <w:shd w:val="clear" w:color="auto" w:fill="auto"/>
          </w:tcPr>
          <w:p w:rsidR="000C7DDB" w:rsidRPr="00107A7F" w:rsidRDefault="000C7DDB" w:rsidP="000C7DDB">
            <w:pPr>
              <w:pStyle w:val="NormalWeb"/>
              <w:numPr>
                <w:ilvl w:val="0"/>
                <w:numId w:val="2"/>
              </w:numPr>
              <w:spacing w:after="0" w:line="276" w:lineRule="auto"/>
              <w:contextualSpacing/>
              <w:jc w:val="both"/>
              <w:rPr>
                <w:rFonts w:ascii="Trebuchet MS" w:hAnsi="Trebuchet MS" w:cstheme="minorHAnsi"/>
                <w:sz w:val="22"/>
                <w:szCs w:val="22"/>
              </w:rPr>
            </w:pPr>
            <w:r w:rsidRPr="00107A7F">
              <w:rPr>
                <w:rFonts w:ascii="Trebuchet MS" w:hAnsi="Trebuchet MS" w:cstheme="minorHAnsi"/>
                <w:sz w:val="22"/>
                <w:szCs w:val="22"/>
              </w:rPr>
              <w:t xml:space="preserve">Member of Examination Committee of Undergraduate &amp; Post Graduate Program at the Department of Economics, The </w:t>
            </w:r>
            <w:proofErr w:type="spellStart"/>
            <w:r w:rsidRPr="00107A7F">
              <w:rPr>
                <w:rFonts w:ascii="Trebuchet MS" w:hAnsi="Trebuchet MS" w:cstheme="minorHAnsi"/>
                <w:sz w:val="22"/>
                <w:szCs w:val="22"/>
              </w:rPr>
              <w:t>Islamia</w:t>
            </w:r>
            <w:proofErr w:type="spellEnd"/>
            <w:r w:rsidRPr="00107A7F">
              <w:rPr>
                <w:rFonts w:ascii="Trebuchet MS" w:hAnsi="Trebuchet MS" w:cstheme="minorHAnsi"/>
                <w:sz w:val="22"/>
                <w:szCs w:val="22"/>
              </w:rPr>
              <w:t xml:space="preserve"> University of Bahawalpur, 2009-to-date.</w:t>
            </w:r>
          </w:p>
        </w:tc>
      </w:tr>
    </w:tbl>
    <w:p w:rsidR="00864DD1" w:rsidRPr="00107A7F" w:rsidRDefault="00864DD1" w:rsidP="00864DD1">
      <w:pPr>
        <w:widowControl w:val="0"/>
        <w:spacing w:before="120" w:after="0" w:line="240" w:lineRule="auto"/>
        <w:jc w:val="both"/>
        <w:rPr>
          <w:rFonts w:ascii="Trebuchet MS" w:eastAsia="Times New Roman" w:hAnsi="Trebuchet MS"/>
          <w:lang w:eastAsia="it-IT"/>
        </w:rPr>
      </w:pPr>
    </w:p>
    <w:p w:rsidR="00864DD1" w:rsidRPr="00107A7F" w:rsidRDefault="00864DD1" w:rsidP="00864DD1">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Declarations given in the present curriculum must be considered released according to art. 46 and 47 of DPR n. 445/2000.</w:t>
      </w:r>
    </w:p>
    <w:p w:rsidR="00864DD1" w:rsidRPr="00107A7F" w:rsidRDefault="00864DD1" w:rsidP="00864DD1">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 xml:space="preserve">The present curriculum does not contain confidential and legal information according to art. 4, paragraph 1, points d) and e) of </w:t>
      </w:r>
      <w:proofErr w:type="spellStart"/>
      <w:proofErr w:type="gramStart"/>
      <w:r w:rsidRPr="00107A7F">
        <w:rPr>
          <w:rFonts w:ascii="Trebuchet MS" w:eastAsia="Times New Roman" w:hAnsi="Trebuchet MS"/>
          <w:lang w:val="en-GB" w:eastAsia="it-IT"/>
        </w:rPr>
        <w:t>D.Lgs</w:t>
      </w:r>
      <w:proofErr w:type="spellEnd"/>
      <w:proofErr w:type="gramEnd"/>
      <w:r w:rsidRPr="00107A7F">
        <w:rPr>
          <w:rFonts w:ascii="Trebuchet MS" w:eastAsia="Times New Roman" w:hAnsi="Trebuchet MS"/>
          <w:lang w:val="en-GB" w:eastAsia="it-IT"/>
        </w:rPr>
        <w:t>. 30.06.2003 n. 196.</w:t>
      </w:r>
    </w:p>
    <w:p w:rsidR="006242EF" w:rsidRPr="00107A7F" w:rsidRDefault="006242EF" w:rsidP="00864DD1">
      <w:pPr>
        <w:widowControl w:val="0"/>
        <w:spacing w:before="120" w:after="0" w:line="240" w:lineRule="auto"/>
        <w:jc w:val="both"/>
        <w:rPr>
          <w:rFonts w:ascii="Trebuchet MS" w:eastAsia="Times New Roman" w:hAnsi="Trebuchet MS"/>
          <w:lang w:val="en-GB" w:eastAsia="it-IT"/>
        </w:rPr>
      </w:pPr>
      <w:r w:rsidRPr="00107A7F">
        <w:rPr>
          <w:rFonts w:ascii="Trebuchet MS" w:eastAsia="Times New Roman" w:hAnsi="Trebuchet MS"/>
          <w:lang w:val="en-GB" w:eastAsia="it-IT"/>
        </w:rPr>
        <w:t>Please note that CV WILL BE PUBLISHED on the University website and It is recommended that personal and sensitive data should not be included. This template is realized to satisfy the need of publication without personal and sensitive data.</w:t>
      </w:r>
    </w:p>
    <w:p w:rsidR="006242EF" w:rsidRPr="00107A7F" w:rsidRDefault="006242EF" w:rsidP="006242EF">
      <w:pPr>
        <w:widowControl w:val="0"/>
        <w:spacing w:before="240" w:after="240" w:line="240" w:lineRule="auto"/>
        <w:jc w:val="both"/>
        <w:rPr>
          <w:rFonts w:ascii="Trebuchet MS" w:eastAsia="Times New Roman" w:hAnsi="Trebuchet MS"/>
          <w:lang w:eastAsia="it-IT"/>
        </w:rPr>
      </w:pPr>
      <w:r w:rsidRPr="00107A7F">
        <w:rPr>
          <w:rFonts w:ascii="Trebuchet MS" w:eastAsia="Times New Roman" w:hAnsi="Trebuchet MS"/>
          <w:lang w:eastAsia="it-IT"/>
        </w:rPr>
        <w:t>Please DO NOT SIGN this form.</w:t>
      </w:r>
    </w:p>
    <w:p w:rsidR="00864DD1" w:rsidRPr="00107A7F" w:rsidRDefault="00864DD1" w:rsidP="00864DD1">
      <w:pPr>
        <w:widowControl w:val="0"/>
        <w:spacing w:before="120" w:after="0" w:line="240" w:lineRule="auto"/>
        <w:jc w:val="both"/>
        <w:rPr>
          <w:rFonts w:ascii="Trebuchet MS" w:eastAsia="Times New Roman" w:hAnsi="Trebuchet MS"/>
          <w:lang w:val="en-GB" w:eastAsia="it-IT"/>
        </w:rPr>
      </w:pPr>
    </w:p>
    <w:p w:rsidR="00864DD1" w:rsidRPr="00107A7F" w:rsidRDefault="00864DD1" w:rsidP="00864DD1">
      <w:pPr>
        <w:widowControl w:val="0"/>
        <w:spacing w:before="120" w:after="0" w:line="240" w:lineRule="auto"/>
        <w:jc w:val="both"/>
        <w:rPr>
          <w:rFonts w:ascii="Trebuchet MS" w:eastAsia="Times New Roman" w:hAnsi="Trebuchet MS"/>
          <w:lang w:val="en-US" w:eastAsia="it-IT"/>
        </w:rPr>
      </w:pPr>
      <w:r w:rsidRPr="00107A7F">
        <w:rPr>
          <w:rFonts w:ascii="Trebuchet MS" w:eastAsia="Times New Roman" w:hAnsi="Trebuchet MS"/>
          <w:lang w:val="en-US" w:eastAsia="it-IT"/>
        </w:rPr>
        <w:t>Place and date: _________</w:t>
      </w:r>
      <w:r w:rsidR="00107A7F">
        <w:rPr>
          <w:rFonts w:ascii="Trebuchet MS" w:eastAsia="Times New Roman" w:hAnsi="Trebuchet MS"/>
          <w:lang w:val="en-US" w:eastAsia="it-IT"/>
        </w:rPr>
        <w:t>16-02-2024</w:t>
      </w:r>
      <w:r w:rsidRPr="00107A7F">
        <w:rPr>
          <w:rFonts w:ascii="Trebuchet MS" w:eastAsia="Times New Roman" w:hAnsi="Trebuchet MS"/>
          <w:lang w:val="en-US" w:eastAsia="it-IT"/>
        </w:rPr>
        <w:t>__________, ______________</w:t>
      </w:r>
    </w:p>
    <w:p w:rsidR="00864DD1" w:rsidRPr="00107A7F" w:rsidRDefault="00864DD1" w:rsidP="00864DD1">
      <w:pPr>
        <w:widowControl w:val="0"/>
        <w:spacing w:before="120" w:after="0" w:line="240" w:lineRule="auto"/>
        <w:jc w:val="both"/>
        <w:rPr>
          <w:rFonts w:ascii="Trebuchet MS" w:eastAsia="Times New Roman" w:hAnsi="Trebuchet MS"/>
          <w:lang w:val="en-US" w:eastAsia="it-IT"/>
        </w:rPr>
      </w:pPr>
    </w:p>
    <w:p w:rsidR="00864DD1" w:rsidRPr="00107A7F" w:rsidRDefault="00864DD1" w:rsidP="00864DD1">
      <w:pPr>
        <w:widowControl w:val="0"/>
        <w:spacing w:after="0" w:line="240" w:lineRule="auto"/>
        <w:rPr>
          <w:rFonts w:ascii="Trebuchet MS" w:eastAsia="Times New Roman" w:hAnsi="Trebuchet MS"/>
          <w:lang w:eastAsia="it-IT"/>
        </w:rPr>
      </w:pPr>
    </w:p>
    <w:p w:rsidR="00864DD1" w:rsidRPr="00107A7F" w:rsidRDefault="00864DD1" w:rsidP="00864DD1">
      <w:pPr>
        <w:widowControl w:val="0"/>
        <w:spacing w:after="0" w:line="240" w:lineRule="auto"/>
        <w:rPr>
          <w:rFonts w:ascii="Trebuchet MS" w:eastAsia="Times New Roman" w:hAnsi="Trebuchet MS"/>
          <w:lang w:eastAsia="it-IT"/>
        </w:rPr>
      </w:pPr>
    </w:p>
    <w:p w:rsidR="00864DD1" w:rsidRPr="00107A7F" w:rsidRDefault="00864DD1" w:rsidP="00864DD1">
      <w:pPr>
        <w:rPr>
          <w:rFonts w:ascii="Trebuchet MS" w:hAnsi="Trebuchet MS"/>
        </w:rPr>
      </w:pPr>
    </w:p>
    <w:p w:rsidR="00864DD1" w:rsidRPr="00107A7F" w:rsidRDefault="00864DD1" w:rsidP="00864DD1">
      <w:pPr>
        <w:rPr>
          <w:rFonts w:ascii="Trebuchet MS" w:hAnsi="Trebuchet MS"/>
        </w:rPr>
      </w:pPr>
    </w:p>
    <w:p w:rsidR="00864DD1" w:rsidRPr="00107A7F" w:rsidRDefault="00864DD1" w:rsidP="00864DD1">
      <w:pPr>
        <w:widowControl w:val="0"/>
        <w:spacing w:before="120" w:after="120" w:line="260" w:lineRule="exact"/>
        <w:ind w:left="7655"/>
        <w:rPr>
          <w:rFonts w:ascii="Trebuchet MS" w:eastAsia="Times New Roman" w:hAnsi="Trebuchet MS"/>
          <w:lang w:eastAsia="it-IT"/>
        </w:rPr>
      </w:pPr>
    </w:p>
    <w:p w:rsidR="00864DD1" w:rsidRPr="00107A7F" w:rsidRDefault="00864DD1" w:rsidP="00864DD1">
      <w:pPr>
        <w:rPr>
          <w:rFonts w:ascii="Trebuchet MS" w:hAnsi="Trebuchet MS"/>
        </w:rPr>
      </w:pPr>
    </w:p>
    <w:p w:rsidR="00864DD1" w:rsidRPr="00107A7F" w:rsidRDefault="00864DD1" w:rsidP="00864DD1">
      <w:pPr>
        <w:ind w:firstLine="708"/>
        <w:rPr>
          <w:rFonts w:ascii="Trebuchet MS" w:hAnsi="Trebuchet MS"/>
        </w:rPr>
      </w:pPr>
    </w:p>
    <w:p w:rsidR="00EE6689" w:rsidRPr="00107A7F" w:rsidRDefault="00EE6689">
      <w:pPr>
        <w:rPr>
          <w:rFonts w:ascii="Trebuchet MS" w:hAnsi="Trebuchet MS"/>
        </w:rPr>
      </w:pPr>
    </w:p>
    <w:sectPr w:rsidR="00EE6689" w:rsidRPr="00107A7F" w:rsidSect="00F350FB">
      <w:headerReference w:type="default" r:id="rId7"/>
      <w:footerReference w:type="default" r:id="rId8"/>
      <w:pgSz w:w="11906" w:h="16838"/>
      <w:pgMar w:top="1522" w:right="1134" w:bottom="1560"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80" w:rsidRDefault="002A3180">
      <w:pPr>
        <w:spacing w:after="0" w:line="240" w:lineRule="auto"/>
      </w:pPr>
      <w:r>
        <w:separator/>
      </w:r>
    </w:p>
  </w:endnote>
  <w:endnote w:type="continuationSeparator" w:id="0">
    <w:p w:rsidR="002A3180" w:rsidRDefault="002A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45" w:rsidRDefault="00864DD1">
    <w:pPr>
      <w:pStyle w:val="Footer"/>
      <w:jc w:val="right"/>
    </w:pPr>
    <w:r>
      <w:fldChar w:fldCharType="begin"/>
    </w:r>
    <w:r>
      <w:instrText>PAGE   \* MERGEFORMAT</w:instrText>
    </w:r>
    <w:r>
      <w:fldChar w:fldCharType="separate"/>
    </w:r>
    <w:r w:rsidR="003653D2">
      <w:rPr>
        <w:noProof/>
      </w:rPr>
      <w:t>5</w:t>
    </w:r>
    <w:r>
      <w:fldChar w:fldCharType="end"/>
    </w:r>
  </w:p>
  <w:p w:rsidR="006242EF" w:rsidRDefault="006242EF" w:rsidP="006242EF">
    <w:pPr>
      <w:spacing w:line="240" w:lineRule="auto"/>
      <w:contextualSpacing/>
      <w:rPr>
        <w:color w:val="3D3D3D"/>
        <w:sz w:val="17"/>
        <w:szCs w:val="17"/>
      </w:rPr>
    </w:pPr>
    <w:r>
      <w:rPr>
        <w:color w:val="3D3D3D"/>
        <w:sz w:val="17"/>
        <w:szCs w:val="17"/>
      </w:rPr>
      <w:t xml:space="preserve">Università degli Studi di Milano – </w:t>
    </w:r>
    <w:r w:rsidRPr="002050E1">
      <w:rPr>
        <w:color w:val="3D3D3D"/>
        <w:sz w:val="17"/>
        <w:szCs w:val="17"/>
      </w:rPr>
      <w:t>Direzione Trattamenti Economici e Lavoro Autonomo</w:t>
    </w:r>
  </w:p>
  <w:p w:rsidR="006242EF" w:rsidRDefault="006242EF" w:rsidP="006242EF">
    <w:pPr>
      <w:spacing w:line="240" w:lineRule="auto"/>
      <w:contextualSpacing/>
      <w:rPr>
        <w:color w:val="3D3D3D"/>
        <w:sz w:val="17"/>
        <w:szCs w:val="17"/>
      </w:rPr>
    </w:pPr>
    <w:r>
      <w:rPr>
        <w:color w:val="3D3D3D"/>
        <w:sz w:val="17"/>
        <w:szCs w:val="17"/>
      </w:rPr>
      <w:t xml:space="preserve">Ufficio </w:t>
    </w:r>
    <w:r w:rsidRPr="00C170AD">
      <w:rPr>
        <w:color w:val="3D3D3D"/>
        <w:sz w:val="17"/>
        <w:szCs w:val="17"/>
      </w:rPr>
      <w:t>Contratti di formazione e Ricerca</w:t>
    </w:r>
  </w:p>
  <w:p w:rsidR="006242EF" w:rsidRDefault="006242EF" w:rsidP="006242EF">
    <w:pPr>
      <w:spacing w:line="240" w:lineRule="auto"/>
      <w:contextualSpacing/>
      <w:rPr>
        <w:color w:val="3D3D3D"/>
        <w:sz w:val="17"/>
        <w:szCs w:val="17"/>
      </w:rPr>
    </w:pPr>
    <w:r>
      <w:rPr>
        <w:color w:val="3D3D3D"/>
        <w:sz w:val="17"/>
        <w:szCs w:val="17"/>
      </w:rPr>
      <w:t>Via Sant’Antonio 12 - 20122 Milano, Italia</w:t>
    </w:r>
  </w:p>
  <w:p w:rsidR="006242EF" w:rsidRPr="0074056E" w:rsidRDefault="002A3180" w:rsidP="006242EF">
    <w:pPr>
      <w:spacing w:line="240" w:lineRule="auto"/>
      <w:contextualSpacing/>
      <w:rPr>
        <w:color w:val="404040"/>
        <w:sz w:val="17"/>
      </w:rPr>
    </w:pPr>
    <w:hyperlink r:id="rId1" w:history="1">
      <w:r w:rsidR="006242EF" w:rsidRPr="00F771DD">
        <w:rPr>
          <w:rStyle w:val="Hyperlink"/>
          <w:sz w:val="17"/>
          <w:szCs w:val="17"/>
        </w:rPr>
        <w:t>assegni.ricerca@unimi.it</w:t>
      </w:r>
    </w:hyperlink>
    <w:r w:rsidR="006242EF">
      <w:rPr>
        <w:color w:val="3D3D3D"/>
        <w:sz w:val="17"/>
        <w:szCs w:val="17"/>
      </w:rPr>
      <w:t xml:space="preserve"> DTELA_M_CVAssegni_rev</w:t>
    </w:r>
    <w:r w:rsidR="006866C9">
      <w:rPr>
        <w:color w:val="3D3D3D"/>
        <w:sz w:val="17"/>
        <w:szCs w:val="17"/>
      </w:rPr>
      <w:t>ENG</w:t>
    </w:r>
    <w:r w:rsidR="006242EF">
      <w:rPr>
        <w:color w:val="3D3D3D"/>
        <w:sz w:val="17"/>
        <w:szCs w:val="17"/>
      </w:rPr>
      <w:t xml:space="preserve">. 00 del </w:t>
    </w:r>
    <w:r w:rsidR="00D1465F">
      <w:rPr>
        <w:color w:val="3D3D3D"/>
        <w:sz w:val="17"/>
        <w:szCs w:val="17"/>
      </w:rPr>
      <w:t>02/09</w:t>
    </w:r>
    <w:r w:rsidR="006242EF">
      <w:rPr>
        <w:color w:val="3D3D3D"/>
        <w:sz w:val="17"/>
        <w:szCs w:val="17"/>
      </w:rPr>
      <w:t>/2021</w:t>
    </w:r>
  </w:p>
  <w:p w:rsidR="00C00145" w:rsidRPr="0074056E" w:rsidRDefault="002A3180" w:rsidP="006242EF">
    <w:pPr>
      <w:spacing w:line="240" w:lineRule="auto"/>
      <w:contextualSpacing/>
      <w:rPr>
        <w:color w:val="404040"/>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80" w:rsidRDefault="002A3180">
      <w:pPr>
        <w:spacing w:after="0" w:line="240" w:lineRule="auto"/>
      </w:pPr>
      <w:r>
        <w:separator/>
      </w:r>
    </w:p>
  </w:footnote>
  <w:footnote w:type="continuationSeparator" w:id="0">
    <w:p w:rsidR="002A3180" w:rsidRDefault="002A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45" w:rsidRDefault="00864DD1">
    <w:pPr>
      <w:pStyle w:val="Header"/>
      <w:rPr>
        <w:noProof/>
      </w:rPr>
    </w:pPr>
    <w:r w:rsidRPr="00586FD1">
      <w:rPr>
        <w:noProof/>
        <w:lang w:val="en-US" w:eastAsia="en-US"/>
      </w:rPr>
      <w:drawing>
        <wp:inline distT="0" distB="0" distL="0" distR="0">
          <wp:extent cx="4762500" cy="792480"/>
          <wp:effectExtent l="0" t="0" r="0" b="7620"/>
          <wp:docPr id="1" name="Immagine 1" descr="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92480"/>
                  </a:xfrm>
                  <a:prstGeom prst="rect">
                    <a:avLst/>
                  </a:prstGeom>
                  <a:noFill/>
                  <a:ln>
                    <a:noFill/>
                  </a:ln>
                </pic:spPr>
              </pic:pic>
            </a:graphicData>
          </a:graphic>
        </wp:inline>
      </w:drawing>
    </w:r>
  </w:p>
  <w:p w:rsidR="00F350FB" w:rsidRDefault="002A31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D73A9"/>
    <w:multiLevelType w:val="hybridMultilevel"/>
    <w:tmpl w:val="EDAA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C16F9"/>
    <w:multiLevelType w:val="hybridMultilevel"/>
    <w:tmpl w:val="E138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1"/>
    <w:rsid w:val="00084A51"/>
    <w:rsid w:val="000C7DDB"/>
    <w:rsid w:val="00107A7F"/>
    <w:rsid w:val="002A3180"/>
    <w:rsid w:val="002B3049"/>
    <w:rsid w:val="003653D2"/>
    <w:rsid w:val="00365C5E"/>
    <w:rsid w:val="003F02B4"/>
    <w:rsid w:val="003F4231"/>
    <w:rsid w:val="00495B22"/>
    <w:rsid w:val="006242EF"/>
    <w:rsid w:val="00633262"/>
    <w:rsid w:val="006866C9"/>
    <w:rsid w:val="00864DD1"/>
    <w:rsid w:val="008B73CC"/>
    <w:rsid w:val="008C7E75"/>
    <w:rsid w:val="009071BF"/>
    <w:rsid w:val="009A79D7"/>
    <w:rsid w:val="00A91CBE"/>
    <w:rsid w:val="00AB5559"/>
    <w:rsid w:val="00B16140"/>
    <w:rsid w:val="00BB42EB"/>
    <w:rsid w:val="00BC1F84"/>
    <w:rsid w:val="00C32E62"/>
    <w:rsid w:val="00C66A50"/>
    <w:rsid w:val="00CD775D"/>
    <w:rsid w:val="00D1465F"/>
    <w:rsid w:val="00E16274"/>
    <w:rsid w:val="00E51B79"/>
    <w:rsid w:val="00EE6689"/>
    <w:rsid w:val="00F014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087C3-0751-4B07-9816-FB2D856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HeaderChar">
    <w:name w:val="Header Char"/>
    <w:basedOn w:val="DefaultParagraphFont"/>
    <w:link w:val="Header"/>
    <w:uiPriority w:val="99"/>
    <w:rsid w:val="00864DD1"/>
    <w:rPr>
      <w:rFonts w:ascii="Trebuchet MS" w:eastAsia="Times New Roman" w:hAnsi="Trebuchet MS" w:cs="Times New Roman"/>
      <w:szCs w:val="20"/>
      <w:lang w:eastAsia="it-IT"/>
    </w:rPr>
  </w:style>
  <w:style w:type="paragraph" w:styleId="Footer">
    <w:name w:val="footer"/>
    <w:basedOn w:val="Normal"/>
    <w:link w:val="Footer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FooterChar">
    <w:name w:val="Footer Char"/>
    <w:basedOn w:val="DefaultParagraphFont"/>
    <w:link w:val="Footer"/>
    <w:uiPriority w:val="99"/>
    <w:rsid w:val="00864DD1"/>
    <w:rPr>
      <w:rFonts w:ascii="Trebuchet MS" w:eastAsia="Times New Roman" w:hAnsi="Trebuchet MS" w:cs="Times New Roman"/>
      <w:szCs w:val="20"/>
      <w:lang w:eastAsia="it-IT"/>
    </w:rPr>
  </w:style>
  <w:style w:type="character" w:styleId="Hyperlink">
    <w:name w:val="Hyperlink"/>
    <w:basedOn w:val="DefaultParagraphFont"/>
    <w:uiPriority w:val="99"/>
    <w:unhideWhenUsed/>
    <w:rsid w:val="006242EF"/>
    <w:rPr>
      <w:color w:val="0563C1" w:themeColor="hyperlink"/>
      <w:u w:val="single"/>
    </w:rPr>
  </w:style>
  <w:style w:type="paragraph" w:styleId="NormalWeb">
    <w:name w:val="Normal (Web)"/>
    <w:basedOn w:val="Normal"/>
    <w:uiPriority w:val="99"/>
    <w:unhideWhenUsed/>
    <w:rsid w:val="00C66A5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at-icon-verified">
    <w:name w:val="mat-icon-verified"/>
    <w:basedOn w:val="DefaultParagraphFont"/>
    <w:rsid w:val="008C7E75"/>
  </w:style>
  <w:style w:type="character" w:customStyle="1" w:styleId="mat-icon-bookmark">
    <w:name w:val="mat-icon-bookmark"/>
    <w:basedOn w:val="DefaultParagraphFont"/>
    <w:rsid w:val="008C7E75"/>
  </w:style>
  <w:style w:type="character" w:customStyle="1" w:styleId="mat-icon-comment">
    <w:name w:val="mat-icon-comment"/>
    <w:basedOn w:val="DefaultParagraphFont"/>
    <w:rsid w:val="008C7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8373">
      <w:bodyDiv w:val="1"/>
      <w:marLeft w:val="0"/>
      <w:marRight w:val="0"/>
      <w:marTop w:val="0"/>
      <w:marBottom w:val="0"/>
      <w:divBdr>
        <w:top w:val="none" w:sz="0" w:space="0" w:color="auto"/>
        <w:left w:val="none" w:sz="0" w:space="0" w:color="auto"/>
        <w:bottom w:val="none" w:sz="0" w:space="0" w:color="auto"/>
        <w:right w:val="none" w:sz="0" w:space="0" w:color="auto"/>
      </w:divBdr>
      <w:divsChild>
        <w:div w:id="1906717775">
          <w:marLeft w:val="0"/>
          <w:marRight w:val="0"/>
          <w:marTop w:val="0"/>
          <w:marBottom w:val="0"/>
          <w:divBdr>
            <w:top w:val="none" w:sz="0" w:space="0" w:color="auto"/>
            <w:left w:val="none" w:sz="0" w:space="0" w:color="auto"/>
            <w:bottom w:val="none" w:sz="0" w:space="0" w:color="auto"/>
            <w:right w:val="none" w:sz="0" w:space="0" w:color="auto"/>
          </w:divBdr>
        </w:div>
        <w:div w:id="134902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1002</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Moorche</cp:lastModifiedBy>
  <cp:revision>6</cp:revision>
  <dcterms:created xsi:type="dcterms:W3CDTF">2024-02-16T12:56:00Z</dcterms:created>
  <dcterms:modified xsi:type="dcterms:W3CDTF">2024-02-16T13:25:00Z</dcterms:modified>
</cp:coreProperties>
</file>