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A6" w:rsidRPr="00B864D7" w:rsidRDefault="00152067" w:rsidP="00684BA6">
      <w:pPr>
        <w:jc w:val="center"/>
        <w:rPr>
          <w:rFonts w:ascii="Trebuchet MS" w:hAnsi="Trebuchet MS"/>
          <w:b/>
          <w:lang w:val="en-US"/>
        </w:rPr>
      </w:pPr>
      <w:r w:rsidRPr="00B864D7">
        <w:rPr>
          <w:rFonts w:ascii="Trebuchet MS" w:hAnsi="Trebuchet MS"/>
          <w:b/>
          <w:lang w:val="en-US"/>
        </w:rPr>
        <w:t>FORM</w:t>
      </w:r>
      <w:r w:rsidR="00BC36F2" w:rsidRPr="00B864D7">
        <w:rPr>
          <w:rFonts w:ascii="Trebuchet MS" w:hAnsi="Trebuchet MS"/>
          <w:b/>
          <w:lang w:val="en-US"/>
        </w:rPr>
        <w:t xml:space="preserve"> 2</w:t>
      </w:r>
    </w:p>
    <w:p w:rsidR="00684BA6" w:rsidRPr="00C744BC" w:rsidRDefault="00152067" w:rsidP="00684BA6">
      <w:pPr>
        <w:rPr>
          <w:rFonts w:ascii="Trebuchet MS" w:hAnsi="Trebuchet MS"/>
          <w:sz w:val="16"/>
          <w:lang w:val="en-US"/>
        </w:rPr>
      </w:pPr>
      <w:r w:rsidRPr="00C744BC">
        <w:rPr>
          <w:rFonts w:ascii="Trebuchet MS" w:hAnsi="Trebuchet MS"/>
          <w:bCs/>
          <w:sz w:val="16"/>
          <w:lang w:val="en-US"/>
        </w:rPr>
        <w:t>SELF-DECLARATION AFFIDAVIT</w:t>
      </w:r>
      <w:r w:rsidRPr="00C744BC">
        <w:rPr>
          <w:sz w:val="16"/>
          <w:lang w:val="en-US"/>
        </w:rPr>
        <w:t xml:space="preserve"> </w:t>
      </w:r>
      <w:r w:rsidRPr="00C744BC">
        <w:rPr>
          <w:rFonts w:ascii="Trebuchet MS" w:hAnsi="Trebuchet MS"/>
          <w:bCs/>
          <w:sz w:val="16"/>
          <w:lang w:val="en-US"/>
        </w:rPr>
        <w:t xml:space="preserve">ACCORDING TO ART. 47. </w:t>
      </w:r>
      <w:proofErr w:type="gramStart"/>
      <w:r w:rsidRPr="00C744BC">
        <w:rPr>
          <w:rFonts w:ascii="Trebuchet MS" w:hAnsi="Trebuchet MS"/>
          <w:bCs/>
          <w:sz w:val="16"/>
          <w:lang w:val="en-US"/>
        </w:rPr>
        <w:t>of</w:t>
      </w:r>
      <w:proofErr w:type="gramEnd"/>
      <w:r w:rsidR="00AA16D5">
        <w:rPr>
          <w:rFonts w:ascii="Trebuchet MS" w:hAnsi="Trebuchet MS"/>
          <w:bCs/>
          <w:sz w:val="16"/>
          <w:lang w:val="en-US"/>
        </w:rPr>
        <w:t xml:space="preserve"> D.P.R. 28 DE</w:t>
      </w:r>
      <w:r w:rsidRPr="00C744BC">
        <w:rPr>
          <w:rFonts w:ascii="Trebuchet MS" w:hAnsi="Trebuchet MS"/>
          <w:bCs/>
          <w:sz w:val="16"/>
          <w:lang w:val="en-US"/>
        </w:rPr>
        <w:t>CEMBER</w:t>
      </w:r>
      <w:r w:rsidR="008F1D56" w:rsidRPr="00C744BC">
        <w:rPr>
          <w:rFonts w:ascii="Trebuchet MS" w:hAnsi="Trebuchet MS"/>
          <w:bCs/>
          <w:sz w:val="16"/>
          <w:lang w:val="en-US"/>
        </w:rPr>
        <w:t xml:space="preserve"> 2000, N. 44 </w:t>
      </w:r>
      <w:r w:rsidRPr="00C744BC">
        <w:rPr>
          <w:rFonts w:ascii="Trebuchet MS" w:hAnsi="Trebuchet MS"/>
          <w:sz w:val="16"/>
          <w:lang w:val="en-US"/>
        </w:rPr>
        <w:t>FOR THE LANGUAGE REQUIREMENTS FOR APPLICATIONS TO THE</w:t>
      </w:r>
      <w:r w:rsidR="00684BA6" w:rsidRPr="00C744BC">
        <w:rPr>
          <w:rFonts w:ascii="Trebuchet MS" w:hAnsi="Trebuchet MS"/>
          <w:sz w:val="16"/>
          <w:lang w:val="en-US"/>
        </w:rPr>
        <w:t xml:space="preserve"> ERASMUS+ </w:t>
      </w:r>
      <w:r w:rsidRPr="00C744BC">
        <w:rPr>
          <w:rFonts w:ascii="Trebuchet MS" w:hAnsi="Trebuchet MS"/>
          <w:sz w:val="16"/>
          <w:lang w:val="en-US"/>
        </w:rPr>
        <w:t>CALL A.Y</w:t>
      </w:r>
      <w:r w:rsidR="00B07805">
        <w:rPr>
          <w:rFonts w:ascii="Trebuchet MS" w:hAnsi="Trebuchet MS"/>
          <w:sz w:val="16"/>
          <w:lang w:val="en-US"/>
        </w:rPr>
        <w:t>. 2020/2021</w:t>
      </w:r>
      <w:r w:rsidR="00684BA6" w:rsidRPr="00C744BC">
        <w:rPr>
          <w:rStyle w:val="Rimandonotaapidipagina"/>
          <w:rFonts w:ascii="Trebuchet MS" w:hAnsi="Trebuchet MS"/>
          <w:sz w:val="16"/>
        </w:rPr>
        <w:footnoteReference w:id="1"/>
      </w:r>
    </w:p>
    <w:p w:rsidR="00F43871" w:rsidRPr="00C744BC" w:rsidRDefault="00C744BC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</w:pP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This form is to </w:t>
      </w:r>
      <w:proofErr w:type="gramStart"/>
      <w:r w:rsidRPr="00C744BC">
        <w:rPr>
          <w:rFonts w:ascii="Trebuchet MS" w:hAnsi="Trebuchet MS"/>
          <w:b/>
          <w:sz w:val="21"/>
          <w:szCs w:val="21"/>
          <w:lang w:val="en-GB"/>
        </w:rPr>
        <w:t>be attached</w:t>
      </w:r>
      <w:proofErr w:type="gramEnd"/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to the online application to the </w:t>
      </w:r>
      <w:r w:rsidR="00A12593" w:rsidRPr="00C744BC">
        <w:rPr>
          <w:rFonts w:ascii="Trebuchet MS" w:hAnsi="Trebuchet MS"/>
          <w:b/>
          <w:sz w:val="21"/>
          <w:szCs w:val="21"/>
          <w:lang w:val="en-GB"/>
        </w:rPr>
        <w:t>ERASMUS+ CALL</w:t>
      </w:r>
      <w:r w:rsidR="00B07805">
        <w:rPr>
          <w:rFonts w:ascii="Trebuchet MS" w:hAnsi="Trebuchet MS"/>
          <w:b/>
          <w:sz w:val="21"/>
          <w:szCs w:val="21"/>
          <w:lang w:val="en-GB"/>
        </w:rPr>
        <w:t xml:space="preserve"> 2020</w:t>
      </w:r>
      <w:r w:rsidR="00F43871" w:rsidRPr="00C744BC">
        <w:rPr>
          <w:rFonts w:ascii="Trebuchet MS" w:hAnsi="Trebuchet MS"/>
          <w:b/>
          <w:sz w:val="21"/>
          <w:szCs w:val="21"/>
          <w:lang w:val="en-GB"/>
        </w:rPr>
        <w:t>/20</w:t>
      </w:r>
      <w:r w:rsidR="00B07805">
        <w:rPr>
          <w:rFonts w:ascii="Trebuchet MS" w:hAnsi="Trebuchet MS"/>
          <w:b/>
          <w:sz w:val="21"/>
          <w:szCs w:val="21"/>
          <w:lang w:val="en-GB"/>
        </w:rPr>
        <w:t>21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AA16D5">
        <w:rPr>
          <w:rFonts w:ascii="Trebuchet MS" w:hAnsi="Trebuchet MS"/>
          <w:b/>
          <w:sz w:val="21"/>
          <w:szCs w:val="21"/>
          <w:u w:val="single"/>
          <w:lang w:val="en-GB"/>
        </w:rPr>
        <w:t>only if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the applicant belongs to one of the following:</w:t>
      </w:r>
      <w:r>
        <w:rPr>
          <w:rFonts w:ascii="Trebuchet MS" w:hAnsi="Trebuchet MS"/>
          <w:b/>
          <w:sz w:val="21"/>
          <w:szCs w:val="21"/>
          <w:lang w:val="en-GB"/>
        </w:rPr>
        <w:br/>
      </w:r>
    </w:p>
    <w:p w:rsidR="00C744BC" w:rsidRPr="00C57E33" w:rsidRDefault="00C744BC" w:rsidP="00C57E33">
      <w:pPr>
        <w:pStyle w:val="Paragrafoelenco"/>
        <w:numPr>
          <w:ilvl w:val="0"/>
          <w:numId w:val="8"/>
        </w:numPr>
        <w:spacing w:after="0"/>
        <w:ind w:right="566"/>
        <w:rPr>
          <w:rFonts w:ascii="Trebuchet MS" w:hAnsi="Trebuchet MS"/>
          <w:sz w:val="20"/>
          <w:szCs w:val="20"/>
          <w:lang w:val="en-GB"/>
        </w:rPr>
      </w:pPr>
      <w:r w:rsidRPr="00C57E33">
        <w:rPr>
          <w:rFonts w:ascii="Trebuchet MS" w:hAnsi="Trebuchet MS"/>
          <w:sz w:val="20"/>
          <w:szCs w:val="20"/>
          <w:lang w:val="en-GB"/>
        </w:rPr>
        <w:t xml:space="preserve">Enrolled in a course whose language certification is not </w:t>
      </w:r>
      <w:r w:rsidR="00A07EF4" w:rsidRPr="00C57E33">
        <w:rPr>
          <w:rFonts w:ascii="Trebuchet MS" w:hAnsi="Trebuchet MS"/>
          <w:sz w:val="20"/>
          <w:szCs w:val="20"/>
          <w:lang w:val="en-GB"/>
        </w:rPr>
        <w:t>required</w:t>
      </w:r>
      <w:r w:rsidRPr="00C57E33">
        <w:rPr>
          <w:rFonts w:ascii="Trebuchet MS" w:hAnsi="Trebuchet MS"/>
          <w:sz w:val="20"/>
          <w:szCs w:val="20"/>
          <w:lang w:val="en-GB"/>
        </w:rPr>
        <w:t xml:space="preserve"> </w:t>
      </w:r>
      <w:r w:rsidR="00B07805" w:rsidRPr="00C57E33">
        <w:rPr>
          <w:rFonts w:ascii="Trebuchet MS" w:hAnsi="Trebuchet MS"/>
          <w:sz w:val="20"/>
          <w:szCs w:val="20"/>
          <w:lang w:val="en-GB"/>
        </w:rPr>
        <w:t>at the time of</w:t>
      </w:r>
      <w:r w:rsidR="00A07EF4" w:rsidRPr="00C57E33">
        <w:rPr>
          <w:rFonts w:ascii="Trebuchet MS" w:hAnsi="Trebuchet MS"/>
          <w:sz w:val="20"/>
          <w:szCs w:val="20"/>
          <w:lang w:val="en-GB"/>
        </w:rPr>
        <w:t xml:space="preserve"> application </w:t>
      </w:r>
      <w:r w:rsidR="00B07805" w:rsidRPr="00C57E33">
        <w:rPr>
          <w:rFonts w:ascii="Trebuchet MS" w:hAnsi="Trebuchet MS"/>
          <w:sz w:val="20"/>
          <w:szCs w:val="20"/>
          <w:lang w:val="en-GB"/>
        </w:rPr>
        <w:t>because</w:t>
      </w:r>
      <w:r w:rsidRPr="00C57E33">
        <w:rPr>
          <w:rFonts w:ascii="Trebuchet MS" w:hAnsi="Trebuchet MS"/>
          <w:sz w:val="20"/>
          <w:szCs w:val="20"/>
          <w:lang w:val="en-GB"/>
        </w:rPr>
        <w:t xml:space="preserve"> </w:t>
      </w:r>
      <w:r w:rsidR="001335B5" w:rsidRPr="00C57E33">
        <w:rPr>
          <w:rFonts w:ascii="Trebuchet MS" w:hAnsi="Trebuchet MS"/>
          <w:sz w:val="20"/>
          <w:szCs w:val="20"/>
          <w:lang w:val="en-GB"/>
        </w:rPr>
        <w:t xml:space="preserve">it </w:t>
      </w:r>
      <w:r w:rsidRPr="00C57E33">
        <w:rPr>
          <w:rFonts w:ascii="Trebuchet MS" w:hAnsi="Trebuchet MS"/>
          <w:sz w:val="20"/>
          <w:szCs w:val="20"/>
          <w:lang w:val="en-GB"/>
        </w:rPr>
        <w:t xml:space="preserve">will be verified during the selection interview (please check carefully </w:t>
      </w:r>
      <w:hyperlink r:id="rId8" w:history="1">
        <w:r w:rsidR="001335B5" w:rsidRPr="00C57E33">
          <w:rPr>
            <w:rStyle w:val="Collegamentoipertestuale"/>
            <w:rFonts w:ascii="Trebuchet MS" w:hAnsi="Trebuchet MS"/>
            <w:sz w:val="20"/>
            <w:szCs w:val="20"/>
            <w:lang w:val="en-GB"/>
          </w:rPr>
          <w:t>Annex</w:t>
        </w:r>
        <w:r w:rsidR="001335B5" w:rsidRPr="00C57E33">
          <w:rPr>
            <w:rStyle w:val="Collegamentoipertestuale"/>
            <w:rFonts w:ascii="Trebuchet MS" w:hAnsi="Trebuchet MS"/>
            <w:sz w:val="20"/>
            <w:szCs w:val="20"/>
            <w:lang w:val="en-GB"/>
          </w:rPr>
          <w:t>e</w:t>
        </w:r>
        <w:r w:rsidR="001335B5" w:rsidRPr="00C57E33">
          <w:rPr>
            <w:rStyle w:val="Collegamentoipertestuale"/>
            <w:rFonts w:ascii="Trebuchet MS" w:hAnsi="Trebuchet MS"/>
            <w:sz w:val="20"/>
            <w:szCs w:val="20"/>
            <w:lang w:val="en-GB"/>
          </w:rPr>
          <w:t xml:space="preserve"> A</w:t>
        </w:r>
      </w:hyperlink>
      <w:r w:rsidRPr="00C57E33">
        <w:rPr>
          <w:rFonts w:ascii="Trebuchet MS" w:hAnsi="Trebuchet MS"/>
          <w:sz w:val="20"/>
          <w:szCs w:val="20"/>
          <w:lang w:val="en-GB"/>
        </w:rPr>
        <w:t>);</w:t>
      </w:r>
    </w:p>
    <w:p w:rsidR="00C744BC" w:rsidRPr="00C57E33" w:rsidRDefault="00A43D96" w:rsidP="00C744BC">
      <w:pPr>
        <w:pStyle w:val="Paragrafoelenco"/>
        <w:numPr>
          <w:ilvl w:val="0"/>
          <w:numId w:val="8"/>
        </w:numPr>
        <w:spacing w:before="240" w:after="0"/>
        <w:ind w:right="566"/>
        <w:rPr>
          <w:rFonts w:ascii="Trebuchet MS" w:hAnsi="Trebuchet MS"/>
          <w:sz w:val="20"/>
          <w:szCs w:val="20"/>
          <w:lang w:val="en-GB"/>
        </w:rPr>
      </w:pPr>
      <w:r w:rsidRPr="00C57E33">
        <w:rPr>
          <w:rFonts w:ascii="Trebuchet MS" w:hAnsi="Trebuchet MS"/>
          <w:sz w:val="20"/>
          <w:szCs w:val="20"/>
          <w:lang w:val="en-GB"/>
        </w:rPr>
        <w:t xml:space="preserve">Enrolled in a </w:t>
      </w:r>
      <w:r w:rsidR="00B07805" w:rsidRPr="00C57E33">
        <w:rPr>
          <w:rFonts w:ascii="Trebuchet MS" w:hAnsi="Trebuchet MS"/>
          <w:sz w:val="20"/>
          <w:szCs w:val="20"/>
          <w:lang w:val="en-GB"/>
        </w:rPr>
        <w:t>d</w:t>
      </w:r>
      <w:r w:rsidRPr="00C57E33">
        <w:rPr>
          <w:rFonts w:ascii="Trebuchet MS" w:hAnsi="Trebuchet MS"/>
          <w:sz w:val="20"/>
          <w:szCs w:val="20"/>
          <w:lang w:val="en-GB"/>
        </w:rPr>
        <w:t>egree entirely taught in English</w:t>
      </w:r>
      <w:r w:rsidR="00C744BC" w:rsidRPr="00C57E33">
        <w:rPr>
          <w:rFonts w:ascii="Trebuchet MS" w:hAnsi="Trebuchet MS"/>
          <w:sz w:val="20"/>
          <w:szCs w:val="20"/>
          <w:lang w:val="en-GB"/>
        </w:rPr>
        <w:t xml:space="preserve"> o</w:t>
      </w:r>
      <w:r w:rsidRPr="00C57E33">
        <w:rPr>
          <w:rFonts w:ascii="Trebuchet MS" w:hAnsi="Trebuchet MS"/>
          <w:sz w:val="20"/>
          <w:szCs w:val="20"/>
          <w:lang w:val="en-GB"/>
        </w:rPr>
        <w:t>r</w:t>
      </w:r>
      <w:r w:rsidR="00C744BC" w:rsidRPr="00C57E33">
        <w:rPr>
          <w:rFonts w:ascii="Trebuchet MS" w:hAnsi="Trebuchet MS"/>
          <w:sz w:val="20"/>
          <w:szCs w:val="20"/>
          <w:lang w:val="en-GB"/>
        </w:rPr>
        <w:t xml:space="preserve"> </w:t>
      </w:r>
      <w:r w:rsidRPr="00C57E33">
        <w:rPr>
          <w:rFonts w:ascii="Trebuchet MS" w:hAnsi="Trebuchet MS"/>
          <w:sz w:val="20"/>
          <w:szCs w:val="20"/>
          <w:lang w:val="en-GB"/>
        </w:rPr>
        <w:t>enrolled in an English</w:t>
      </w:r>
      <w:r w:rsidR="00B07805" w:rsidRPr="00C57E33">
        <w:rPr>
          <w:rFonts w:ascii="Trebuchet MS" w:hAnsi="Trebuchet MS"/>
          <w:sz w:val="20"/>
          <w:szCs w:val="20"/>
          <w:lang w:val="en-GB"/>
        </w:rPr>
        <w:t>-</w:t>
      </w:r>
      <w:r w:rsidR="00A07EF4" w:rsidRPr="00C57E33">
        <w:rPr>
          <w:rFonts w:ascii="Trebuchet MS" w:hAnsi="Trebuchet MS"/>
          <w:sz w:val="20"/>
          <w:szCs w:val="20"/>
          <w:lang w:val="en-GB"/>
        </w:rPr>
        <w:t xml:space="preserve">taught </w:t>
      </w:r>
      <w:r w:rsidRPr="00C57E33">
        <w:rPr>
          <w:rFonts w:ascii="Trebuchet MS" w:hAnsi="Trebuchet MS"/>
          <w:sz w:val="20"/>
          <w:szCs w:val="20"/>
          <w:lang w:val="en-GB"/>
        </w:rPr>
        <w:t>curriculum</w:t>
      </w:r>
      <w:r w:rsidR="00C744BC" w:rsidRPr="00C57E33">
        <w:rPr>
          <w:rFonts w:ascii="Trebuchet MS" w:hAnsi="Trebuchet MS"/>
          <w:sz w:val="20"/>
          <w:szCs w:val="20"/>
          <w:lang w:val="en-GB"/>
        </w:rPr>
        <w:t xml:space="preserve">, </w:t>
      </w:r>
      <w:r w:rsidR="00A07EF4" w:rsidRPr="00C57E33">
        <w:rPr>
          <w:rFonts w:ascii="Trebuchet MS" w:hAnsi="Trebuchet MS"/>
          <w:sz w:val="20"/>
          <w:szCs w:val="20"/>
          <w:lang w:val="en-GB"/>
        </w:rPr>
        <w:t xml:space="preserve">only </w:t>
      </w:r>
      <w:r w:rsidR="00C744BC" w:rsidRPr="00C57E33">
        <w:rPr>
          <w:rFonts w:ascii="Trebuchet MS" w:hAnsi="Trebuchet MS"/>
          <w:sz w:val="20"/>
          <w:szCs w:val="20"/>
          <w:lang w:val="en-GB"/>
        </w:rPr>
        <w:t xml:space="preserve">in </w:t>
      </w:r>
      <w:r w:rsidR="00842C8C" w:rsidRPr="00C57E33">
        <w:rPr>
          <w:rFonts w:ascii="Trebuchet MS" w:hAnsi="Trebuchet MS"/>
          <w:sz w:val="20"/>
          <w:szCs w:val="20"/>
          <w:lang w:val="en-GB"/>
        </w:rPr>
        <w:t>relation to English</w:t>
      </w:r>
      <w:r w:rsidR="00201345" w:rsidRPr="00C57E33">
        <w:rPr>
          <w:rFonts w:ascii="Trebuchet MS" w:hAnsi="Trebuchet MS"/>
          <w:sz w:val="20"/>
          <w:szCs w:val="20"/>
          <w:lang w:val="en-GB"/>
        </w:rPr>
        <w:t xml:space="preserve">. Students who need to certify an English level higher than A2 shall do so following what foreseen by </w:t>
      </w:r>
      <w:hyperlink r:id="rId9" w:history="1">
        <w:r w:rsidR="00201345" w:rsidRPr="00C57E33">
          <w:rPr>
            <w:rStyle w:val="Collegamentoipertestuale"/>
            <w:rFonts w:ascii="Trebuchet MS" w:hAnsi="Trebuchet MS"/>
            <w:sz w:val="20"/>
            <w:szCs w:val="20"/>
            <w:lang w:val="en-GB"/>
          </w:rPr>
          <w:t>Annexe A</w:t>
        </w:r>
      </w:hyperlink>
      <w:r w:rsidR="00201345" w:rsidRPr="00C57E33">
        <w:rPr>
          <w:rFonts w:ascii="Trebuchet MS" w:hAnsi="Trebuchet MS"/>
          <w:sz w:val="20"/>
          <w:szCs w:val="20"/>
          <w:lang w:val="en-GB"/>
        </w:rPr>
        <w:t xml:space="preserve"> of the Erasmus+ Call (paragraph 4)</w:t>
      </w:r>
      <w:r w:rsidR="00C57E33">
        <w:rPr>
          <w:rFonts w:ascii="Trebuchet MS" w:hAnsi="Trebuchet MS"/>
          <w:sz w:val="20"/>
          <w:szCs w:val="20"/>
          <w:lang w:val="en-GB"/>
        </w:rPr>
        <w:t xml:space="preserve"> in relation to their course;</w:t>
      </w:r>
      <w:bookmarkStart w:id="0" w:name="_GoBack"/>
      <w:bookmarkEnd w:id="0"/>
    </w:p>
    <w:p w:rsidR="00982F73" w:rsidRPr="00C57E33" w:rsidRDefault="00982F73" w:rsidP="00C744BC">
      <w:pPr>
        <w:pStyle w:val="Paragrafoelenco"/>
        <w:numPr>
          <w:ilvl w:val="0"/>
          <w:numId w:val="8"/>
        </w:numPr>
        <w:spacing w:before="240" w:after="0"/>
        <w:ind w:right="566"/>
        <w:rPr>
          <w:rFonts w:ascii="Trebuchet MS" w:hAnsi="Trebuchet MS"/>
          <w:sz w:val="20"/>
          <w:szCs w:val="20"/>
          <w:lang w:val="en-GB"/>
        </w:rPr>
      </w:pPr>
      <w:r w:rsidRPr="00C57E33">
        <w:rPr>
          <w:rFonts w:ascii="Trebuchet MS" w:hAnsi="Trebuchet MS"/>
          <w:sz w:val="20"/>
          <w:szCs w:val="20"/>
          <w:lang w:val="en-GB"/>
        </w:rPr>
        <w:t xml:space="preserve">Waiting to sit their Portuguese </w:t>
      </w:r>
      <w:hyperlink r:id="rId10" w:history="1">
        <w:r w:rsidRPr="00C57E33">
          <w:rPr>
            <w:rStyle w:val="Collegamentoipertestuale"/>
            <w:rFonts w:ascii="Trebuchet MS" w:hAnsi="Trebuchet MS"/>
            <w:sz w:val="20"/>
            <w:szCs w:val="20"/>
            <w:lang w:val="en-GB"/>
          </w:rPr>
          <w:t>test</w:t>
        </w:r>
      </w:hyperlink>
      <w:r w:rsidR="00C57E33" w:rsidRPr="00C57E33">
        <w:rPr>
          <w:rFonts w:ascii="Trebuchet MS" w:hAnsi="Trebuchet MS"/>
          <w:sz w:val="20"/>
          <w:szCs w:val="20"/>
          <w:lang w:val="en-GB"/>
        </w:rPr>
        <w:t xml:space="preserve"> through SLAM (s</w:t>
      </w:r>
      <w:r w:rsidRPr="00C57E33">
        <w:rPr>
          <w:rFonts w:ascii="Trebuchet MS" w:hAnsi="Trebuchet MS"/>
          <w:sz w:val="20"/>
          <w:szCs w:val="20"/>
          <w:lang w:val="en-GB"/>
        </w:rPr>
        <w:t>cheduled only after the Call</w:t>
      </w:r>
      <w:r w:rsidR="00C57E33" w:rsidRPr="00C57E33">
        <w:rPr>
          <w:rFonts w:ascii="Trebuchet MS" w:hAnsi="Trebuchet MS"/>
          <w:sz w:val="20"/>
          <w:szCs w:val="20"/>
          <w:lang w:val="en-GB"/>
        </w:rPr>
        <w:t>’s deadline</w:t>
      </w:r>
      <w:r w:rsidRPr="00C57E33">
        <w:rPr>
          <w:rFonts w:ascii="Trebuchet MS" w:hAnsi="Trebuchet MS"/>
          <w:sz w:val="20"/>
          <w:szCs w:val="20"/>
          <w:lang w:val="en-GB"/>
        </w:rPr>
        <w:t>): these students will be notified by e</w:t>
      </w:r>
      <w:r w:rsidR="00C57E33" w:rsidRPr="00C57E33">
        <w:rPr>
          <w:rFonts w:ascii="Trebuchet MS" w:hAnsi="Trebuchet MS"/>
          <w:sz w:val="20"/>
          <w:szCs w:val="20"/>
          <w:lang w:val="en-GB"/>
        </w:rPr>
        <w:t>-</w:t>
      </w:r>
      <w:r w:rsidRPr="00C57E33">
        <w:rPr>
          <w:rFonts w:ascii="Trebuchet MS" w:hAnsi="Trebuchet MS"/>
          <w:sz w:val="20"/>
          <w:szCs w:val="20"/>
          <w:lang w:val="en-GB"/>
        </w:rPr>
        <w:t xml:space="preserve">mail on the date </w:t>
      </w:r>
      <w:r w:rsidR="00C57E33" w:rsidRPr="00C57E33">
        <w:rPr>
          <w:rFonts w:ascii="Trebuchet MS" w:hAnsi="Trebuchet MS"/>
          <w:sz w:val="20"/>
          <w:szCs w:val="20"/>
          <w:lang w:val="en-GB"/>
        </w:rPr>
        <w:t xml:space="preserve">and time </w:t>
      </w:r>
      <w:r w:rsidRPr="00C57E33">
        <w:rPr>
          <w:rFonts w:ascii="Trebuchet MS" w:hAnsi="Trebuchet MS"/>
          <w:sz w:val="20"/>
          <w:szCs w:val="20"/>
          <w:lang w:val="en-GB"/>
        </w:rPr>
        <w:t>of the</w:t>
      </w:r>
      <w:r w:rsidR="00C57E33" w:rsidRPr="00C57E33">
        <w:rPr>
          <w:rFonts w:ascii="Trebuchet MS" w:hAnsi="Trebuchet MS"/>
          <w:sz w:val="20"/>
          <w:szCs w:val="20"/>
          <w:lang w:val="en-GB"/>
        </w:rPr>
        <w:t>ir</w:t>
      </w:r>
      <w:r w:rsidRPr="00C57E33">
        <w:rPr>
          <w:rFonts w:ascii="Trebuchet MS" w:hAnsi="Trebuchet MS"/>
          <w:sz w:val="20"/>
          <w:szCs w:val="20"/>
          <w:lang w:val="en-GB"/>
        </w:rPr>
        <w:t xml:space="preserve"> test</w:t>
      </w:r>
    </w:p>
    <w:p w:rsidR="00F43871" w:rsidRPr="00CC3594" w:rsidRDefault="00152067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I, the undersigned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________________________________</w:t>
      </w:r>
      <w:r w:rsidR="003B6390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____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______________, 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born in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_____________________________________________</w:t>
      </w:r>
    </w:p>
    <w:p w:rsidR="00F43871" w:rsidRPr="00CC3594" w:rsidRDefault="00152067" w:rsidP="00FF5E54">
      <w:pPr>
        <w:spacing w:after="0"/>
        <w:ind w:right="566" w:firstLine="426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  <w:proofErr w:type="gramStart"/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on</w:t>
      </w:r>
      <w:proofErr w:type="gramEnd"/>
      <w:r w:rsidR="00C744BC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__/__/____</w:t>
      </w:r>
      <w:r w:rsidR="003B6390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. Permanent residence address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_____</w:t>
      </w:r>
      <w:r w:rsidR="003B6390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______________________________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_______________________________</w:t>
      </w:r>
    </w:p>
    <w:p w:rsidR="00F43871" w:rsidRPr="00CC3594" w:rsidRDefault="003B6390" w:rsidP="00FF5E54">
      <w:pPr>
        <w:spacing w:after="0"/>
        <w:ind w:right="566" w:firstLine="426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Enrolled in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______________________________________________________</w:t>
      </w:r>
    </w:p>
    <w:p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</w:p>
    <w:p w:rsidR="00F43871" w:rsidRPr="00CC3594" w:rsidRDefault="003B6390" w:rsidP="00A21685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aware of the consequences of making false statements, falsehood of acts and use of false facts, punishable by law 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and aware of the loss of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any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awarded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benefits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(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arts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.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75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 and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76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 of Pres. Decree 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445/2000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)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under my own responsibility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</w:p>
    <w:p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:rsidR="00F43871" w:rsidRPr="00CC3594" w:rsidRDefault="003B6390" w:rsidP="00982F73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>DECLARE</w:t>
      </w:r>
      <w:r w:rsid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br/>
      </w:r>
    </w:p>
    <w:p w:rsidR="00F43871" w:rsidRPr="00CC3594" w:rsidRDefault="003B6390" w:rsidP="00982F73">
      <w:pPr>
        <w:pStyle w:val="Paragrafoelenco"/>
        <w:numPr>
          <w:ilvl w:val="0"/>
          <w:numId w:val="3"/>
        </w:numPr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According to the 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“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Common European Framework</w:t>
      </w: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 xml:space="preserve"> of Reference for 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Languages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 (CEFR)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” 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approved by the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Council of Europe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,</w:t>
      </w:r>
      <w:r w:rsidR="00154DD3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to have a knowledge of the following language(s)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4394"/>
        <w:gridCol w:w="5066"/>
      </w:tblGrid>
      <w:tr w:rsidR="004F3924" w:rsidRPr="00CC3594" w:rsidTr="00CC3594">
        <w:trPr>
          <w:trHeight w:val="426"/>
          <w:jc w:val="center"/>
        </w:trPr>
        <w:tc>
          <w:tcPr>
            <w:tcW w:w="3041" w:type="dxa"/>
            <w:tcBorders>
              <w:top w:val="nil"/>
              <w:left w:val="nil"/>
            </w:tcBorders>
          </w:tcPr>
          <w:p w:rsidR="004F3924" w:rsidRPr="00CC3594" w:rsidRDefault="004F3924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US" w:eastAsia="it-IT"/>
              </w:rPr>
            </w:pPr>
          </w:p>
        </w:tc>
        <w:tc>
          <w:tcPr>
            <w:tcW w:w="4394" w:type="dxa"/>
            <w:tcBorders>
              <w:top w:val="nil"/>
            </w:tcBorders>
            <w:vAlign w:val="center"/>
          </w:tcPr>
          <w:p w:rsidR="004F3924" w:rsidRPr="00CC3594" w:rsidRDefault="00A21685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Foreign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Language</w:t>
            </w:r>
          </w:p>
        </w:tc>
        <w:tc>
          <w:tcPr>
            <w:tcW w:w="5066" w:type="dxa"/>
            <w:tcBorders>
              <w:top w:val="nil"/>
              <w:right w:val="nil"/>
            </w:tcBorders>
            <w:vAlign w:val="center"/>
          </w:tcPr>
          <w:p w:rsidR="004F3924" w:rsidRPr="00CC3594" w:rsidRDefault="00A21685" w:rsidP="00A21685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Corresponding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Level</w:t>
            </w:r>
            <w:r w:rsidR="00A12593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(A2 minimum)</w:t>
            </w:r>
          </w:p>
        </w:tc>
      </w:tr>
      <w:tr w:rsidR="004F3924" w:rsidRPr="00CC3594" w:rsidTr="00CC3594">
        <w:trPr>
          <w:trHeight w:val="375"/>
          <w:jc w:val="center"/>
        </w:trPr>
        <w:tc>
          <w:tcPr>
            <w:tcW w:w="3041" w:type="dxa"/>
            <w:tcBorders>
              <w:left w:val="nil"/>
            </w:tcBorders>
          </w:tcPr>
          <w:p w:rsidR="004F3924" w:rsidRPr="00CC3594" w:rsidRDefault="00F04760" w:rsidP="003B6390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1 </w:t>
            </w:r>
            <w:r w:rsidR="004F3924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* (</w:t>
            </w:r>
            <w:r w:rsidR="003B6390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mandatory field</w:t>
            </w:r>
            <w:r w:rsidR="004F3924"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)</w:t>
            </w:r>
          </w:p>
        </w:tc>
        <w:tc>
          <w:tcPr>
            <w:tcW w:w="4394" w:type="dxa"/>
          </w:tcPr>
          <w:p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right w:val="nil"/>
            </w:tcBorders>
          </w:tcPr>
          <w:p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4F3924" w:rsidRPr="00CC3594" w:rsidTr="00CC3594">
        <w:trPr>
          <w:trHeight w:val="367"/>
          <w:jc w:val="center"/>
        </w:trPr>
        <w:tc>
          <w:tcPr>
            <w:tcW w:w="3041" w:type="dxa"/>
            <w:tcBorders>
              <w:left w:val="nil"/>
            </w:tcBorders>
          </w:tcPr>
          <w:p w:rsidR="004F3924" w:rsidRPr="00CC3594" w:rsidRDefault="00F04760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2</w:t>
            </w:r>
          </w:p>
        </w:tc>
        <w:tc>
          <w:tcPr>
            <w:tcW w:w="4394" w:type="dxa"/>
          </w:tcPr>
          <w:p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right w:val="nil"/>
            </w:tcBorders>
          </w:tcPr>
          <w:p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4F3924" w:rsidRPr="00CC3594" w:rsidTr="00CC3594">
        <w:trPr>
          <w:trHeight w:val="173"/>
          <w:jc w:val="center"/>
        </w:trPr>
        <w:tc>
          <w:tcPr>
            <w:tcW w:w="3041" w:type="dxa"/>
            <w:tcBorders>
              <w:left w:val="nil"/>
              <w:bottom w:val="nil"/>
            </w:tcBorders>
          </w:tcPr>
          <w:p w:rsidR="004F3924" w:rsidRPr="00CC3594" w:rsidRDefault="00F04760" w:rsidP="004F3924">
            <w:pPr>
              <w:ind w:right="566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3</w:t>
            </w:r>
          </w:p>
        </w:tc>
        <w:tc>
          <w:tcPr>
            <w:tcW w:w="4394" w:type="dxa"/>
            <w:tcBorders>
              <w:bottom w:val="nil"/>
            </w:tcBorders>
          </w:tcPr>
          <w:p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bottom w:val="nil"/>
              <w:right w:val="nil"/>
            </w:tcBorders>
          </w:tcPr>
          <w:p w:rsidR="004F3924" w:rsidRPr="00CC3594" w:rsidRDefault="004F3924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</w:tbl>
    <w:p w:rsidR="00F43871" w:rsidRPr="00CC3594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:rsidR="00982F73" w:rsidRPr="00982F73" w:rsidRDefault="00A21685" w:rsidP="00982F73">
      <w:pPr>
        <w:pStyle w:val="Paragrafoelenco"/>
        <w:numPr>
          <w:ilvl w:val="0"/>
          <w:numId w:val="3"/>
        </w:numPr>
        <w:spacing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To be aware that the stated level must </w:t>
      </w:r>
      <w:r w:rsidR="00432E13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  <w:t>correspond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  <w:t xml:space="preserve"> 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at least to</w:t>
      </w:r>
      <w:r w:rsidR="00175C7E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A2</w:t>
      </w:r>
      <w:r w:rsidR="004C045F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,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and that it will, when </w:t>
      </w:r>
      <w:r w:rsidR="001E46E0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foreseen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, </w:t>
      </w:r>
      <w:r w:rsidR="00AA16D5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be 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verified during the selection interview</w:t>
      </w:r>
      <w:r w:rsidR="00F43871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– </w:t>
      </w:r>
      <w:r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as </w:t>
      </w:r>
      <w:r w:rsidR="001E46E0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stated on</w:t>
      </w:r>
      <w:r w:rsidR="00B07805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the Erasmus+ call a.y. 2020/2021</w:t>
      </w:r>
      <w:r w:rsidR="00FF5E54" w:rsidRPr="00CC3594">
        <w:rPr>
          <w:rStyle w:val="Rimandonotaapidipagina"/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  <w:footnoteReference w:id="2"/>
      </w:r>
      <w:r w:rsidR="00F43871" w:rsidRPr="00982F73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;</w:t>
      </w:r>
    </w:p>
    <w:p w:rsidR="00982F73" w:rsidRPr="00982F73" w:rsidRDefault="00982F73" w:rsidP="00982F73">
      <w:pPr>
        <w:pStyle w:val="Paragrafoelenco"/>
        <w:spacing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:rsidR="00F43871" w:rsidRPr="00982F73" w:rsidRDefault="00A21685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  <w:r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Place and date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     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        </w:t>
      </w:r>
      <w:r w:rsidRPr="00C57E33">
        <w:rPr>
          <w:rFonts w:ascii="Trebuchet MS" w:eastAsia="Times New Roman" w:hAnsi="Trebuchet MS"/>
          <w:b/>
          <w:shd w:val="clear" w:color="auto" w:fill="FFFFFF"/>
          <w:lang w:val="en-US" w:eastAsia="it-IT"/>
        </w:rPr>
        <w:t>Signature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eastAsia="it-IT"/>
        </w:rPr>
        <w:t xml:space="preserve">________    </w:t>
      </w:r>
    </w:p>
    <w:p w:rsidR="00A21685" w:rsidRDefault="00A21685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p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  <w:r w:rsidRPr="008E469F">
        <w:rPr>
          <w:rFonts w:ascii="Trebuchet MS" w:eastAsia="Times New Roman" w:hAnsi="Trebuchet MS"/>
          <w:b/>
          <w:noProof/>
          <w:sz w:val="14"/>
          <w:szCs w:val="1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109855</wp:posOffset>
                </wp:positionV>
                <wp:extent cx="5495925" cy="342900"/>
                <wp:effectExtent l="0" t="0" r="9525" b="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230" w:rsidRPr="000E72E4" w:rsidRDefault="000E72E4" w:rsidP="00EF2230">
                            <w:pPr>
                              <w:spacing w:after="0" w:line="240" w:lineRule="auto"/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</w:pPr>
                            <w:r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>Reference Level Descriptions</w:t>
                            </w:r>
                            <w:r w:rsidR="00EF2230"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 xml:space="preserve"> - </w:t>
                            </w:r>
                            <w:r w:rsidRPr="000E72E4">
                              <w:rPr>
                                <w:rFonts w:ascii="Garamond" w:eastAsia="Times New Roman" w:hAnsi="Garamond"/>
                                <w:b/>
                                <w:bCs/>
                                <w:sz w:val="20"/>
                                <w:szCs w:val="16"/>
                                <w:lang w:val="en-GB" w:eastAsia="it-IT"/>
                              </w:rPr>
                              <w:t>Common European Framework of Reference for Languages</w:t>
                            </w:r>
                          </w:p>
                          <w:p w:rsidR="00EF2230" w:rsidRPr="000E72E4" w:rsidRDefault="00EF223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76.2pt;margin-top:8.65pt;width:432.75pt;height:27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" fillcolor="white [3201]" stroked="f" strokeweight=".5pt">
                <v:textbox>
                  <w:txbxContent>
                    <w:p w:rsidR="00EF2230" w:rsidRPr="000E72E4" w:rsidRDefault="000E72E4" w:rsidP="00EF2230">
                      <w:pPr>
                        <w:spacing w:after="0" w:line="240" w:lineRule="auto"/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</w:pPr>
                      <w:r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>Reference Level Descriptions</w:t>
                      </w:r>
                      <w:r w:rsidR="00EF2230"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 xml:space="preserve"> - </w:t>
                      </w:r>
                      <w:r w:rsidRPr="000E72E4">
                        <w:rPr>
                          <w:rFonts w:ascii="Garamond" w:eastAsia="Times New Roman" w:hAnsi="Garamond"/>
                          <w:b/>
                          <w:bCs/>
                          <w:sz w:val="20"/>
                          <w:szCs w:val="16"/>
                          <w:lang w:val="en-GB" w:eastAsia="it-IT"/>
                        </w:rPr>
                        <w:t>Common European Framework of Reference for Languages</w:t>
                      </w:r>
                    </w:p>
                    <w:p w:rsidR="00EF2230" w:rsidRPr="000E72E4" w:rsidRDefault="00EF223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0203" w:rsidRPr="008E469F" w:rsidRDefault="003F0203" w:rsidP="00F519DB">
      <w:pPr>
        <w:spacing w:after="0" w:line="360" w:lineRule="auto"/>
        <w:jc w:val="both"/>
        <w:rPr>
          <w:rFonts w:ascii="Trebuchet MS" w:hAnsi="Trebuchet MS"/>
          <w:noProof/>
          <w:lang w:eastAsia="it-IT"/>
        </w:rPr>
      </w:pPr>
    </w:p>
    <w:tbl>
      <w:tblPr>
        <w:tblStyle w:val="Grigliatabella"/>
        <w:tblW w:w="15354" w:type="dxa"/>
        <w:tblLook w:val="04A0" w:firstRow="1" w:lastRow="0" w:firstColumn="1" w:lastColumn="0" w:noHBand="0" w:noVBand="1"/>
      </w:tblPr>
      <w:tblGrid>
        <w:gridCol w:w="569"/>
        <w:gridCol w:w="605"/>
        <w:gridCol w:w="1814"/>
        <w:gridCol w:w="2267"/>
        <w:gridCol w:w="2570"/>
        <w:gridCol w:w="2418"/>
        <w:gridCol w:w="2267"/>
        <w:gridCol w:w="2844"/>
      </w:tblGrid>
      <w:tr w:rsidR="000E7480" w:rsidRPr="002639D4" w:rsidTr="000E7480">
        <w:trPr>
          <w:cantSplit/>
          <w:trHeight w:val="398"/>
        </w:trPr>
        <w:tc>
          <w:tcPr>
            <w:tcW w:w="569" w:type="dxa"/>
          </w:tcPr>
          <w:p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:rsidR="009B06FD" w:rsidRPr="002639D4" w:rsidRDefault="009B06FD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1814" w:type="dxa"/>
          </w:tcPr>
          <w:p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A1</w:t>
            </w:r>
            <w:r w:rsidR="005619CC"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 xml:space="preserve"> </w:t>
            </w:r>
          </w:p>
        </w:tc>
        <w:tc>
          <w:tcPr>
            <w:tcW w:w="2267" w:type="dxa"/>
          </w:tcPr>
          <w:p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A2</w:t>
            </w:r>
          </w:p>
        </w:tc>
        <w:tc>
          <w:tcPr>
            <w:tcW w:w="2570" w:type="dxa"/>
          </w:tcPr>
          <w:p w:rsidR="009B06FD" w:rsidRPr="002639D4" w:rsidRDefault="009B06FD" w:rsidP="00EC37F0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B1</w:t>
            </w:r>
          </w:p>
        </w:tc>
        <w:tc>
          <w:tcPr>
            <w:tcW w:w="2418" w:type="dxa"/>
          </w:tcPr>
          <w:p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B2</w:t>
            </w:r>
          </w:p>
        </w:tc>
        <w:tc>
          <w:tcPr>
            <w:tcW w:w="2267" w:type="dxa"/>
          </w:tcPr>
          <w:p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C1</w:t>
            </w:r>
          </w:p>
        </w:tc>
        <w:tc>
          <w:tcPr>
            <w:tcW w:w="2844" w:type="dxa"/>
          </w:tcPr>
          <w:p w:rsidR="009B06FD" w:rsidRPr="002639D4" w:rsidRDefault="009B06FD" w:rsidP="00783F76">
            <w:pPr>
              <w:spacing w:line="360" w:lineRule="auto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C2</w:t>
            </w:r>
          </w:p>
        </w:tc>
      </w:tr>
      <w:tr w:rsidR="00093D51" w:rsidRPr="00201345" w:rsidTr="000E7480">
        <w:trPr>
          <w:cantSplit/>
          <w:trHeight w:val="1547"/>
        </w:trPr>
        <w:tc>
          <w:tcPr>
            <w:tcW w:w="569" w:type="dxa"/>
            <w:vMerge w:val="restart"/>
            <w:textDirection w:val="btLr"/>
          </w:tcPr>
          <w:p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Understanding</w:t>
            </w:r>
          </w:p>
        </w:tc>
        <w:tc>
          <w:tcPr>
            <w:tcW w:w="605" w:type="dxa"/>
            <w:textDirection w:val="btLr"/>
          </w:tcPr>
          <w:p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Listening</w:t>
            </w:r>
          </w:p>
        </w:tc>
        <w:tc>
          <w:tcPr>
            <w:tcW w:w="1814" w:type="dxa"/>
          </w:tcPr>
          <w:p w:rsidR="009B06FD" w:rsidRPr="002639D4" w:rsidRDefault="00B864D7" w:rsidP="00B864D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4"/>
                <w:szCs w:val="14"/>
                <w:lang w:val="en-GB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recognise familiar words and very basic phrases concerning myself, my family and immediate concrete surroundings when people speak slowly and clearly</w:t>
            </w:r>
          </w:p>
        </w:tc>
        <w:tc>
          <w:tcPr>
            <w:tcW w:w="2267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570" w:type="dxa"/>
          </w:tcPr>
          <w:p w:rsidR="009B06FD" w:rsidRPr="002639D4" w:rsidRDefault="00B864D7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</w:t>
            </w:r>
          </w:p>
        </w:tc>
        <w:tc>
          <w:tcPr>
            <w:tcW w:w="2418" w:type="dxa"/>
          </w:tcPr>
          <w:p w:rsidR="009B06FD" w:rsidRPr="002639D4" w:rsidRDefault="00B864D7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extended speech and lectures and follow even complex lines of argument provided the topic is reasonably familiar. I can understand most TV news and current affairs programmes. I can understand the majority of films in standard dialect.</w:t>
            </w:r>
          </w:p>
        </w:tc>
        <w:tc>
          <w:tcPr>
            <w:tcW w:w="2267" w:type="dxa"/>
          </w:tcPr>
          <w:p w:rsidR="009B06FD" w:rsidRPr="002639D4" w:rsidRDefault="00B864D7" w:rsidP="00EC37F0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extended speech even when it is not clearly structured and when relationships are only implied and not signalled explicitly. I can understand television programmes and films without too much effort</w:t>
            </w:r>
          </w:p>
        </w:tc>
        <w:tc>
          <w:tcPr>
            <w:tcW w:w="2844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have no difficulty in understanding any kind of spoken language, whether live or broadcast, even when delivered at fast native speed, provided I have some time to get familiar with the accent.</w:t>
            </w:r>
          </w:p>
        </w:tc>
      </w:tr>
      <w:tr w:rsidR="00093D51" w:rsidRPr="00201345" w:rsidTr="00EF2230">
        <w:trPr>
          <w:cantSplit/>
          <w:trHeight w:val="1087"/>
        </w:trPr>
        <w:tc>
          <w:tcPr>
            <w:tcW w:w="569" w:type="dxa"/>
            <w:vMerge/>
            <w:textDirection w:val="btLr"/>
          </w:tcPr>
          <w:p w:rsidR="009B06FD" w:rsidRPr="002639D4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Reading</w:t>
            </w:r>
          </w:p>
        </w:tc>
        <w:tc>
          <w:tcPr>
            <w:tcW w:w="1814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understand familiar names, words and very simple sentences, for example on notices and posters or in catalogues.</w:t>
            </w:r>
          </w:p>
        </w:tc>
        <w:tc>
          <w:tcPr>
            <w:tcW w:w="2267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570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texts that consist mainly of high frequency every day or job-related language. I can understand the description of events, feelings and wishes in personal letters.</w:t>
            </w:r>
          </w:p>
        </w:tc>
        <w:tc>
          <w:tcPr>
            <w:tcW w:w="2418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articles and reports concerned with contemporary problems in which the writers adopt particular attitudes or viewpoints. I can understand contemporary literary prose.</w:t>
            </w:r>
          </w:p>
        </w:tc>
        <w:tc>
          <w:tcPr>
            <w:tcW w:w="2267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understand long and complex factual and literary texts, appreciating distinctions of style. I can understand specialised articles and longer technical instructions, even when they do not relate to my field.</w:t>
            </w:r>
          </w:p>
        </w:tc>
        <w:tc>
          <w:tcPr>
            <w:tcW w:w="2844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read with ease virtually all forms of the written language, including abstract, structurally or linguistically complex texts such as manuals, specialised articles and literary works.</w:t>
            </w:r>
          </w:p>
        </w:tc>
      </w:tr>
      <w:tr w:rsidR="00093D51" w:rsidRPr="00201345" w:rsidTr="000E7480">
        <w:trPr>
          <w:cantSplit/>
          <w:trHeight w:val="1148"/>
        </w:trPr>
        <w:tc>
          <w:tcPr>
            <w:tcW w:w="569" w:type="dxa"/>
            <w:vMerge w:val="restart"/>
            <w:textDirection w:val="btLr"/>
          </w:tcPr>
          <w:p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Speaking</w:t>
            </w:r>
          </w:p>
        </w:tc>
        <w:tc>
          <w:tcPr>
            <w:tcW w:w="605" w:type="dxa"/>
            <w:textDirection w:val="btLr"/>
          </w:tcPr>
          <w:p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Spoken interaction</w:t>
            </w:r>
          </w:p>
        </w:tc>
        <w:tc>
          <w:tcPr>
            <w:tcW w:w="1814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I can interact in a simple way provided the other person is prepared to repeat or rephrase things at a slower rate of speech and help me formulate what </w:t>
            </w:r>
            <w:r w:rsidR="00CC3594"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am</w:t>
            </w: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 trying to say. I can ask and answer simple questions in areas of immediate need or on very familiar topics.</w:t>
            </w:r>
          </w:p>
        </w:tc>
        <w:tc>
          <w:tcPr>
            <w:tcW w:w="2267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communicate in simple and routine tasks requiring a simple and direct exchange of information on familiar topics and activities. I can handle very short social exchanges, even though I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cannot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usually understand enough to keep the conversation going myself.</w:t>
            </w:r>
          </w:p>
        </w:tc>
        <w:tc>
          <w:tcPr>
            <w:tcW w:w="2570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deal with most situations likely to arise whilst travelling in an area where the language </w:t>
            </w:r>
            <w:proofErr w:type="gramStart"/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is spoken</w:t>
            </w:r>
            <w:proofErr w:type="gramEnd"/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418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267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express myself fluently and spontaneously without much obvious searching for expressions. I can use language flexibly and effectively for social and professional purposes. I can formulate ideas and opinions with precision and relate my contribution </w:t>
            </w:r>
            <w:r w:rsidR="002639D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skilfully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to those of other speakers.</w:t>
            </w:r>
          </w:p>
        </w:tc>
        <w:tc>
          <w:tcPr>
            <w:tcW w:w="2844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093D51" w:rsidRPr="00201345" w:rsidTr="00EF2230">
        <w:trPr>
          <w:cantSplit/>
          <w:trHeight w:val="1213"/>
        </w:trPr>
        <w:tc>
          <w:tcPr>
            <w:tcW w:w="569" w:type="dxa"/>
            <w:vMerge/>
            <w:textDirection w:val="btLr"/>
          </w:tcPr>
          <w:p w:rsidR="009B06FD" w:rsidRPr="002639D4" w:rsidRDefault="009B06FD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</w:p>
        </w:tc>
        <w:tc>
          <w:tcPr>
            <w:tcW w:w="605" w:type="dxa"/>
            <w:textDirection w:val="btLr"/>
          </w:tcPr>
          <w:p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Spoken production</w:t>
            </w:r>
          </w:p>
        </w:tc>
        <w:tc>
          <w:tcPr>
            <w:tcW w:w="1814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I can use simple phrases and sentences to describe where I live and people </w:t>
            </w:r>
            <w:proofErr w:type="gramStart"/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</w:t>
            </w:r>
            <w:proofErr w:type="gramEnd"/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 xml:space="preserve"> know.</w:t>
            </w:r>
          </w:p>
        </w:tc>
        <w:tc>
          <w:tcPr>
            <w:tcW w:w="2267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570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418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267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present clear, detailed descriptions of complex subjects integrating sub-themes, developing particular points and rounding off with an appropriate conclusion.</w:t>
            </w:r>
          </w:p>
        </w:tc>
        <w:tc>
          <w:tcPr>
            <w:tcW w:w="2844" w:type="dxa"/>
          </w:tcPr>
          <w:p w:rsidR="009B06FD" w:rsidRPr="002639D4" w:rsidRDefault="00B864D7" w:rsidP="00783F76">
            <w:pPr>
              <w:spacing w:line="360" w:lineRule="auto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present a clear,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smoothly flowing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description or argument in a style appropriate to the context and with an effective logical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structure,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helps the recipient to notice and remember significant points.</w:t>
            </w:r>
          </w:p>
        </w:tc>
      </w:tr>
      <w:tr w:rsidR="000E7480" w:rsidRPr="00201345" w:rsidTr="000E7480">
        <w:trPr>
          <w:cantSplit/>
          <w:trHeight w:val="1469"/>
        </w:trPr>
        <w:tc>
          <w:tcPr>
            <w:tcW w:w="569" w:type="dxa"/>
            <w:textDirection w:val="btLr"/>
          </w:tcPr>
          <w:p w:rsidR="009B06FD" w:rsidRPr="002639D4" w:rsidRDefault="00B864D7" w:rsidP="00783F76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Writing</w:t>
            </w:r>
          </w:p>
        </w:tc>
        <w:tc>
          <w:tcPr>
            <w:tcW w:w="605" w:type="dxa"/>
            <w:textDirection w:val="btLr"/>
          </w:tcPr>
          <w:p w:rsidR="009B06FD" w:rsidRPr="002639D4" w:rsidRDefault="00B864D7" w:rsidP="00EC37F0">
            <w:pPr>
              <w:spacing w:line="360" w:lineRule="auto"/>
              <w:ind w:left="113" w:right="113"/>
              <w:jc w:val="both"/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b/>
                <w:sz w:val="14"/>
                <w:szCs w:val="14"/>
                <w:shd w:val="clear" w:color="auto" w:fill="FFFFFF"/>
                <w:lang w:val="en-GB" w:eastAsia="it-IT"/>
              </w:rPr>
              <w:t>Writing</w:t>
            </w:r>
          </w:p>
        </w:tc>
        <w:tc>
          <w:tcPr>
            <w:tcW w:w="1814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267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write short, simple notes and messages relating to matters in areas of immediate needs. I can write a very simple personal letter, for example thanking someone for something.</w:t>
            </w:r>
          </w:p>
        </w:tc>
        <w:tc>
          <w:tcPr>
            <w:tcW w:w="2570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write simple connected text on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topics, which are familiar,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or of personal interest. I can write personal letters describing experiences and impressions.</w:t>
            </w:r>
          </w:p>
        </w:tc>
        <w:tc>
          <w:tcPr>
            <w:tcW w:w="2418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267" w:type="dxa"/>
          </w:tcPr>
          <w:p w:rsidR="009B06FD" w:rsidRPr="002639D4" w:rsidRDefault="00B864D7" w:rsidP="005619C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express myself in clear, well-structured text, expressing points of view at some length. I can write about complex subjects in a letter, an essay or a report, underlining what I consider </w:t>
            </w:r>
            <w:proofErr w:type="gramStart"/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to be the</w:t>
            </w:r>
            <w:proofErr w:type="gramEnd"/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salient issues. I can select style appropriate to the reader in mind.</w:t>
            </w:r>
          </w:p>
        </w:tc>
        <w:tc>
          <w:tcPr>
            <w:tcW w:w="2844" w:type="dxa"/>
          </w:tcPr>
          <w:p w:rsidR="009B06FD" w:rsidRPr="002639D4" w:rsidRDefault="002639D4" w:rsidP="00093D51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sz w:val="14"/>
                <w:szCs w:val="14"/>
                <w:shd w:val="clear" w:color="auto" w:fill="FFFFFF"/>
                <w:lang w:val="en-GB" w:eastAsia="it-IT"/>
              </w:rPr>
            </w:pP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I can write clear,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smoothly flowing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text in an appropriate style. I can write complex letters, reports or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articles,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present a case with an effective logical </w:t>
            </w:r>
            <w:r w:rsidR="00CC3594"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>structure, which</w:t>
            </w:r>
            <w:r w:rsidRPr="002639D4">
              <w:rPr>
                <w:rFonts w:ascii="Trebuchet MS" w:hAnsi="Trebuchet MS" w:cs="Times New Roman"/>
                <w:sz w:val="14"/>
                <w:szCs w:val="14"/>
                <w:lang w:val="en-GB"/>
              </w:rPr>
              <w:t xml:space="preserve"> helps the recipient to notice and remember significant points. I can write summaries and reviews of professional or literary works.</w:t>
            </w:r>
          </w:p>
        </w:tc>
      </w:tr>
    </w:tbl>
    <w:p w:rsidR="00601182" w:rsidRPr="002639D4" w:rsidRDefault="00601182" w:rsidP="00154DD3">
      <w:pPr>
        <w:rPr>
          <w:rFonts w:ascii="Trebuchet MS" w:hAnsi="Trebuchet MS"/>
          <w:lang w:val="en-US"/>
        </w:rPr>
      </w:pPr>
    </w:p>
    <w:sectPr w:rsidR="00601182" w:rsidRPr="002639D4" w:rsidSect="00154DD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460" w:rsidRDefault="00F51460" w:rsidP="00684BA6">
      <w:pPr>
        <w:spacing w:after="0" w:line="240" w:lineRule="auto"/>
      </w:pPr>
      <w:r>
        <w:separator/>
      </w:r>
    </w:p>
  </w:endnote>
  <w:endnote w:type="continuationSeparator" w:id="0">
    <w:p w:rsidR="00F51460" w:rsidRDefault="00F51460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460" w:rsidRDefault="00F51460" w:rsidP="00684BA6">
      <w:pPr>
        <w:spacing w:after="0" w:line="240" w:lineRule="auto"/>
      </w:pPr>
      <w:r>
        <w:separator/>
      </w:r>
    </w:p>
  </w:footnote>
  <w:footnote w:type="continuationSeparator" w:id="0">
    <w:p w:rsidR="00F51460" w:rsidRDefault="00F51460" w:rsidP="00684BA6">
      <w:pPr>
        <w:spacing w:after="0" w:line="240" w:lineRule="auto"/>
      </w:pPr>
      <w:r>
        <w:continuationSeparator/>
      </w:r>
    </w:p>
  </w:footnote>
  <w:footnote w:id="1">
    <w:p w:rsidR="00F43871" w:rsidRPr="00A21685" w:rsidRDefault="00684BA6">
      <w:pPr>
        <w:pStyle w:val="Testonotaapidipagina"/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</w:pPr>
      <w:r w:rsidRPr="00A21685">
        <w:rPr>
          <w:rStyle w:val="Rimandonotaapidipagina"/>
          <w:rFonts w:ascii="Garamond" w:hAnsi="Garamond"/>
          <w:sz w:val="18"/>
          <w:szCs w:val="18"/>
        </w:rPr>
        <w:footnoteRef/>
      </w:r>
      <w:r w:rsidRPr="00AA16D5">
        <w:rPr>
          <w:rFonts w:ascii="Garamond" w:hAnsi="Garamond"/>
          <w:sz w:val="18"/>
          <w:szCs w:val="18"/>
          <w:lang w:val="en-US"/>
        </w:rPr>
        <w:t xml:space="preserve"> </w:t>
      </w:r>
      <w:r w:rsidR="001E46E0" w:rsidRPr="00AA16D5">
        <w:rPr>
          <w:rFonts w:ascii="Garamond" w:hAnsi="Garamond"/>
          <w:sz w:val="18"/>
          <w:szCs w:val="18"/>
          <w:lang w:val="en-US"/>
        </w:rPr>
        <w:t>P</w:t>
      </w:r>
      <w:r w:rsidR="001E46E0">
        <w:rPr>
          <w:rFonts w:ascii="Garamond" w:hAnsi="Garamond"/>
          <w:sz w:val="18"/>
          <w:szCs w:val="18"/>
          <w:lang w:val="en-US"/>
        </w:rPr>
        <w:t>lease read carefully</w:t>
      </w:r>
      <w:r w:rsidR="00A21685">
        <w:rPr>
          <w:rFonts w:ascii="Garamond" w:hAnsi="Garamond"/>
          <w:sz w:val="18"/>
          <w:szCs w:val="18"/>
          <w:lang w:val="en-US"/>
        </w:rPr>
        <w:t xml:space="preserve"> the Erasmus+ call a</w:t>
      </w:r>
      <w:r w:rsidR="00F43871" w:rsidRP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.</w:t>
      </w:r>
      <w:r w:rsid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y.</w:t>
      </w:r>
      <w:r w:rsidR="00B0780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2020</w:t>
      </w:r>
      <w:r w:rsidR="00F43871" w:rsidRP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/</w:t>
      </w:r>
      <w:r w:rsidR="00B0780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2021</w:t>
      </w:r>
      <w:r w:rsidR="003F0203" w:rsidRP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.</w:t>
      </w:r>
    </w:p>
  </w:footnote>
  <w:footnote w:id="2">
    <w:p w:rsidR="00FF5E54" w:rsidRPr="00154DD3" w:rsidRDefault="00FF5E54" w:rsidP="00FF5E54">
      <w:pPr>
        <w:pStyle w:val="Testonotaapidipagina"/>
        <w:rPr>
          <w:rFonts w:ascii="Garamond" w:hAnsi="Garamond"/>
          <w:sz w:val="18"/>
          <w:szCs w:val="18"/>
          <w:lang w:val="en-US"/>
        </w:rPr>
      </w:pPr>
      <w:r w:rsidRPr="00A21685">
        <w:rPr>
          <w:rStyle w:val="Rimandonotaapidipagina"/>
          <w:rFonts w:ascii="Garamond" w:hAnsi="Garamond"/>
          <w:sz w:val="18"/>
          <w:szCs w:val="18"/>
        </w:rPr>
        <w:footnoteRef/>
      </w:r>
      <w:r w:rsidRPr="00154DD3">
        <w:rPr>
          <w:sz w:val="18"/>
          <w:szCs w:val="18"/>
          <w:lang w:val="en-US"/>
        </w:rPr>
        <w:t xml:space="preserve"> </w:t>
      </w:r>
      <w:r w:rsidR="00A21685" w:rsidRPr="00154DD3">
        <w:rPr>
          <w:rFonts w:ascii="Garamond" w:hAnsi="Garamond"/>
          <w:sz w:val="18"/>
          <w:szCs w:val="18"/>
          <w:lang w:val="en-US"/>
        </w:rPr>
        <w:t xml:space="preserve">Specifically, the language levels stated </w:t>
      </w:r>
      <w:r w:rsidR="00154DD3" w:rsidRPr="00154DD3">
        <w:rPr>
          <w:rFonts w:ascii="Garamond" w:hAnsi="Garamond"/>
          <w:sz w:val="18"/>
          <w:szCs w:val="18"/>
          <w:lang w:val="en-US"/>
        </w:rPr>
        <w:t>on the online application, in the section</w:t>
      </w:r>
      <w:r w:rsidRPr="00154DD3">
        <w:rPr>
          <w:rFonts w:ascii="Garamond" w:hAnsi="Garamond"/>
          <w:sz w:val="18"/>
          <w:szCs w:val="18"/>
          <w:lang w:val="en-US"/>
        </w:rPr>
        <w:t xml:space="preserve"> “</w:t>
      </w:r>
      <w:r w:rsidRPr="001E46E0">
        <w:rPr>
          <w:rFonts w:ascii="Garamond" w:hAnsi="Garamond"/>
          <w:i/>
          <w:sz w:val="18"/>
          <w:szCs w:val="18"/>
          <w:lang w:val="en-US"/>
        </w:rPr>
        <w:t>Lingue conosciute</w:t>
      </w:r>
      <w:r w:rsidRPr="00154DD3">
        <w:rPr>
          <w:rFonts w:ascii="Garamond" w:hAnsi="Garamond"/>
          <w:sz w:val="18"/>
          <w:szCs w:val="18"/>
          <w:lang w:val="en-US"/>
        </w:rPr>
        <w:t xml:space="preserve">”, </w:t>
      </w:r>
      <w:r w:rsidR="00154DD3">
        <w:rPr>
          <w:rFonts w:ascii="Garamond" w:hAnsi="Garamond"/>
          <w:sz w:val="18"/>
          <w:szCs w:val="18"/>
          <w:lang w:val="en-US"/>
        </w:rPr>
        <w:t>correspond to</w:t>
      </w:r>
      <w:r w:rsidRPr="00154DD3">
        <w:rPr>
          <w:rFonts w:ascii="Garamond" w:hAnsi="Garamond"/>
          <w:sz w:val="18"/>
          <w:szCs w:val="18"/>
          <w:lang w:val="en-US"/>
        </w:rPr>
        <w:t>:</w:t>
      </w:r>
      <w:r w:rsidR="008E469F" w:rsidRPr="00154DD3">
        <w:rPr>
          <w:rFonts w:ascii="Garamond" w:hAnsi="Garamond"/>
          <w:sz w:val="18"/>
          <w:szCs w:val="18"/>
          <w:lang w:val="en-US"/>
        </w:rPr>
        <w:t xml:space="preserve"> </w:t>
      </w:r>
    </w:p>
    <w:p w:rsidR="00FF5E54" w:rsidRPr="00FF5E54" w:rsidRDefault="00FF5E54" w:rsidP="00FF5E54">
      <w:pPr>
        <w:pStyle w:val="Testonotaapidipagina"/>
        <w:rPr>
          <w:rFonts w:ascii="Garamond" w:hAnsi="Garamond"/>
          <w:sz w:val="18"/>
          <w:szCs w:val="18"/>
        </w:rPr>
      </w:pPr>
      <w:r w:rsidRPr="00FF5E54">
        <w:rPr>
          <w:rFonts w:ascii="Garamond" w:hAnsi="Garamond"/>
          <w:sz w:val="18"/>
          <w:szCs w:val="18"/>
        </w:rPr>
        <w:t>Discreto: A2</w:t>
      </w:r>
    </w:p>
    <w:p w:rsidR="00FF5E54" w:rsidRPr="00FF5E54" w:rsidRDefault="00FF5E54" w:rsidP="00FF5E54">
      <w:pPr>
        <w:pStyle w:val="Testonotaapidipagina"/>
        <w:rPr>
          <w:rFonts w:ascii="Garamond" w:hAnsi="Garamond"/>
          <w:sz w:val="18"/>
          <w:szCs w:val="18"/>
        </w:rPr>
      </w:pPr>
      <w:r w:rsidRPr="00FF5E54">
        <w:rPr>
          <w:rFonts w:ascii="Garamond" w:hAnsi="Garamond"/>
          <w:sz w:val="18"/>
          <w:szCs w:val="18"/>
        </w:rPr>
        <w:t>Buono: B1-B2</w:t>
      </w:r>
    </w:p>
    <w:p w:rsidR="00FF5E54" w:rsidRPr="00FF5E54" w:rsidRDefault="00FF5E54" w:rsidP="00FF5E54">
      <w:pPr>
        <w:pStyle w:val="Testonotaapidipagina"/>
        <w:rPr>
          <w:rFonts w:ascii="Garamond" w:hAnsi="Garamond"/>
          <w:sz w:val="18"/>
          <w:szCs w:val="18"/>
        </w:rPr>
      </w:pPr>
      <w:r w:rsidRPr="00FF5E54">
        <w:rPr>
          <w:rFonts w:ascii="Garamond" w:hAnsi="Garamond"/>
          <w:sz w:val="18"/>
          <w:szCs w:val="18"/>
        </w:rPr>
        <w:t>Ottimo: C1-C2</w:t>
      </w:r>
    </w:p>
    <w:p w:rsidR="00FF5E54" w:rsidRDefault="00FF5E54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90ED1"/>
    <w:multiLevelType w:val="hybridMultilevel"/>
    <w:tmpl w:val="0DE2FAE4"/>
    <w:lvl w:ilvl="0" w:tplc="50682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4BF"/>
    <w:rsid w:val="00093D51"/>
    <w:rsid w:val="000B1234"/>
    <w:rsid w:val="000B14E4"/>
    <w:rsid w:val="000E72E4"/>
    <w:rsid w:val="000E7480"/>
    <w:rsid w:val="001335B5"/>
    <w:rsid w:val="00144D7D"/>
    <w:rsid w:val="00152067"/>
    <w:rsid w:val="00154DD3"/>
    <w:rsid w:val="00175C7E"/>
    <w:rsid w:val="001E46E0"/>
    <w:rsid w:val="00201345"/>
    <w:rsid w:val="002639D4"/>
    <w:rsid w:val="0026466A"/>
    <w:rsid w:val="002B46B6"/>
    <w:rsid w:val="00323F89"/>
    <w:rsid w:val="003A157A"/>
    <w:rsid w:val="003B6390"/>
    <w:rsid w:val="003E120B"/>
    <w:rsid w:val="003F0203"/>
    <w:rsid w:val="00402062"/>
    <w:rsid w:val="00432E13"/>
    <w:rsid w:val="004C045F"/>
    <w:rsid w:val="004F3924"/>
    <w:rsid w:val="0052746E"/>
    <w:rsid w:val="005619CC"/>
    <w:rsid w:val="005874BF"/>
    <w:rsid w:val="00601182"/>
    <w:rsid w:val="00684BA6"/>
    <w:rsid w:val="006E676B"/>
    <w:rsid w:val="00765E48"/>
    <w:rsid w:val="00783F76"/>
    <w:rsid w:val="007D4F27"/>
    <w:rsid w:val="008266CE"/>
    <w:rsid w:val="00842C8C"/>
    <w:rsid w:val="00872371"/>
    <w:rsid w:val="008E469F"/>
    <w:rsid w:val="008F1D56"/>
    <w:rsid w:val="00980F8D"/>
    <w:rsid w:val="00982F73"/>
    <w:rsid w:val="009B06FD"/>
    <w:rsid w:val="009C6B8F"/>
    <w:rsid w:val="00A07EF4"/>
    <w:rsid w:val="00A12593"/>
    <w:rsid w:val="00A21685"/>
    <w:rsid w:val="00A43D96"/>
    <w:rsid w:val="00A964AF"/>
    <w:rsid w:val="00AA16D5"/>
    <w:rsid w:val="00B03429"/>
    <w:rsid w:val="00B07805"/>
    <w:rsid w:val="00B864D7"/>
    <w:rsid w:val="00BC36F2"/>
    <w:rsid w:val="00C57E33"/>
    <w:rsid w:val="00C744BC"/>
    <w:rsid w:val="00C752C5"/>
    <w:rsid w:val="00CC3594"/>
    <w:rsid w:val="00CD22EF"/>
    <w:rsid w:val="00CE1909"/>
    <w:rsid w:val="00E3386A"/>
    <w:rsid w:val="00E4741E"/>
    <w:rsid w:val="00EC37F0"/>
    <w:rsid w:val="00EF2230"/>
    <w:rsid w:val="00F04760"/>
    <w:rsid w:val="00F43871"/>
    <w:rsid w:val="00F51460"/>
    <w:rsid w:val="00F519DB"/>
    <w:rsid w:val="00F659E8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E5CEDD9"/>
  <w15:docId w15:val="{F85BD147-BD40-45A9-B27B-BE8C92E9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B639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744B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78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mi.it/en/erasmus-2019-20-call-applic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nimi.it/en/study/language-proficiency/test-and-courses-exchange-stud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mi.it/en/erasmus-2019-20-call-application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684B7-FA33-48B9-9605-46EA701A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Eleonora Micalizzi</cp:lastModifiedBy>
  <cp:revision>32</cp:revision>
  <cp:lastPrinted>2018-01-26T09:40:00Z</cp:lastPrinted>
  <dcterms:created xsi:type="dcterms:W3CDTF">2017-12-13T12:41:00Z</dcterms:created>
  <dcterms:modified xsi:type="dcterms:W3CDTF">2020-01-23T08:50:00Z</dcterms:modified>
</cp:coreProperties>
</file>